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21911" w14:textId="34182C06" w:rsidR="004E3AA7" w:rsidRPr="004E3AA7" w:rsidRDefault="004E3AA7" w:rsidP="004E3AA7">
      <w:pPr>
        <w:spacing w:before="60" w:after="60"/>
        <w:ind w:left="270"/>
        <w:jc w:val="right"/>
        <w:rPr>
          <w:rFonts w:ascii="Times New Roman" w:hAnsi="Times New Roman" w:cs="Times New Roman"/>
          <w:bCs/>
          <w:color w:val="000000"/>
          <w:sz w:val="28"/>
          <w:szCs w:val="28"/>
          <w:lang w:val="ro-RO"/>
        </w:rPr>
      </w:pPr>
      <w:bookmarkStart w:id="0" w:name="_Hlk34419438"/>
      <w:bookmarkEnd w:id="0"/>
      <w:r w:rsidRPr="004E3AA7">
        <w:rPr>
          <w:rFonts w:ascii="Times New Roman" w:hAnsi="Times New Roman" w:cs="Times New Roman"/>
          <w:bCs/>
          <w:color w:val="000000"/>
          <w:sz w:val="28"/>
          <w:szCs w:val="28"/>
          <w:lang w:val="ro-RO"/>
        </w:rPr>
        <w:t>A</w:t>
      </w:r>
      <w:r w:rsidR="00717C0B">
        <w:rPr>
          <w:rFonts w:ascii="Times New Roman" w:hAnsi="Times New Roman" w:cs="Times New Roman"/>
          <w:bCs/>
          <w:color w:val="000000"/>
          <w:sz w:val="28"/>
          <w:szCs w:val="28"/>
          <w:lang w:val="ro-RO"/>
        </w:rPr>
        <w:t>nexă</w:t>
      </w:r>
      <w:r w:rsidRPr="004E3AA7">
        <w:rPr>
          <w:rFonts w:ascii="Times New Roman" w:hAnsi="Times New Roman" w:cs="Times New Roman"/>
          <w:bCs/>
          <w:color w:val="000000"/>
          <w:sz w:val="28"/>
          <w:szCs w:val="28"/>
          <w:lang w:val="ro-RO"/>
        </w:rPr>
        <w:t xml:space="preserve"> </w:t>
      </w:r>
    </w:p>
    <w:p w14:paraId="6A8864E9" w14:textId="77777777" w:rsidR="004E3AA7" w:rsidRPr="004E3AA7" w:rsidRDefault="004E3AA7" w:rsidP="004E3AA7">
      <w:pPr>
        <w:spacing w:before="60" w:after="60"/>
        <w:ind w:left="270"/>
        <w:jc w:val="right"/>
        <w:rPr>
          <w:rFonts w:ascii="Times New Roman" w:hAnsi="Times New Roman" w:cs="Times New Roman"/>
          <w:bCs/>
          <w:color w:val="000000"/>
          <w:sz w:val="28"/>
          <w:szCs w:val="28"/>
          <w:lang w:val="ro-RO"/>
        </w:rPr>
      </w:pPr>
      <w:r w:rsidRPr="004E3AA7">
        <w:rPr>
          <w:rFonts w:ascii="Times New Roman" w:hAnsi="Times New Roman" w:cs="Times New Roman"/>
          <w:bCs/>
          <w:color w:val="000000"/>
          <w:sz w:val="28"/>
          <w:szCs w:val="28"/>
          <w:lang w:val="ro-RO"/>
        </w:rPr>
        <w:t>la decizia Consiliului municipal Chișinău</w:t>
      </w:r>
    </w:p>
    <w:p w14:paraId="0D942048" w14:textId="49D1A845" w:rsidR="004E3AA7" w:rsidRPr="004E3AA7" w:rsidRDefault="004E3AA7" w:rsidP="00717C0B">
      <w:pPr>
        <w:spacing w:before="60" w:after="60"/>
        <w:ind w:left="270"/>
        <w:jc w:val="right"/>
        <w:rPr>
          <w:rFonts w:ascii="Times New Roman" w:hAnsi="Times New Roman" w:cs="Times New Roman"/>
          <w:bCs/>
          <w:color w:val="000000"/>
          <w:sz w:val="28"/>
          <w:szCs w:val="28"/>
          <w:lang w:val="ro-RO"/>
        </w:rPr>
      </w:pPr>
      <w:r w:rsidRPr="004E3AA7">
        <w:rPr>
          <w:rFonts w:ascii="Times New Roman" w:hAnsi="Times New Roman" w:cs="Times New Roman"/>
          <w:bCs/>
          <w:color w:val="000000"/>
          <w:sz w:val="28"/>
          <w:szCs w:val="28"/>
          <w:lang w:val="ro-RO"/>
        </w:rPr>
        <w:t>nr._____din_____________2020</w:t>
      </w:r>
    </w:p>
    <w:p w14:paraId="0F1131AA" w14:textId="77777777" w:rsidR="004E3AA7" w:rsidRDefault="004E3AA7" w:rsidP="008F364A">
      <w:pPr>
        <w:spacing w:after="0" w:line="240" w:lineRule="auto"/>
        <w:jc w:val="right"/>
        <w:rPr>
          <w:rFonts w:ascii="Times New Roman" w:hAnsi="Times New Roman" w:cs="Times New Roman"/>
          <w:b/>
          <w:i/>
          <w:sz w:val="24"/>
          <w:szCs w:val="24"/>
          <w:lang w:val="ro-RO"/>
        </w:rPr>
      </w:pPr>
    </w:p>
    <w:p w14:paraId="11F6200D" w14:textId="77777777" w:rsidR="006F0161" w:rsidRPr="00185560" w:rsidRDefault="006F0161" w:rsidP="00DE7196">
      <w:pPr>
        <w:spacing w:after="0" w:line="240" w:lineRule="auto"/>
        <w:rPr>
          <w:rFonts w:ascii="Times New Roman" w:hAnsi="Times New Roman" w:cs="Times New Roman"/>
          <w:sz w:val="24"/>
          <w:szCs w:val="24"/>
          <w:lang w:val="ro-RO"/>
        </w:rPr>
      </w:pPr>
    </w:p>
    <w:p w14:paraId="56345A53" w14:textId="77777777" w:rsidR="00717C0B" w:rsidRDefault="008F364A" w:rsidP="004E3AA7">
      <w:pPr>
        <w:spacing w:after="0" w:line="240" w:lineRule="auto"/>
        <w:jc w:val="center"/>
        <w:rPr>
          <w:rFonts w:ascii="Times New Roman" w:hAnsi="Times New Roman" w:cs="Times New Roman"/>
          <w:sz w:val="24"/>
          <w:szCs w:val="24"/>
          <w:lang w:val="ro-RO"/>
        </w:rPr>
      </w:pPr>
      <w:r w:rsidRPr="00185560">
        <w:rPr>
          <w:rFonts w:ascii="Times New Roman" w:hAnsi="Times New Roman" w:cs="Times New Roman"/>
          <w:sz w:val="24"/>
          <w:szCs w:val="24"/>
          <w:lang w:val="ro-RO"/>
        </w:rPr>
        <w:t>STRATEGIA</w:t>
      </w:r>
    </w:p>
    <w:p w14:paraId="2A3853FD" w14:textId="3179F6E6" w:rsidR="006F0161" w:rsidRPr="00185560" w:rsidRDefault="008F364A" w:rsidP="004E3AA7">
      <w:pPr>
        <w:spacing w:after="0" w:line="240" w:lineRule="auto"/>
        <w:jc w:val="center"/>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 municipală pentru protecția </w:t>
      </w:r>
      <w:r w:rsidR="008F47EF" w:rsidRPr="00185560">
        <w:rPr>
          <w:rFonts w:ascii="Times New Roman" w:hAnsi="Times New Roman" w:cs="Times New Roman"/>
          <w:sz w:val="24"/>
          <w:szCs w:val="24"/>
          <w:lang w:val="ro-RO"/>
        </w:rPr>
        <w:t xml:space="preserve">drepturilor </w:t>
      </w:r>
      <w:r w:rsidRPr="00185560">
        <w:rPr>
          <w:rFonts w:ascii="Times New Roman" w:hAnsi="Times New Roman" w:cs="Times New Roman"/>
          <w:sz w:val="24"/>
          <w:szCs w:val="24"/>
          <w:lang w:val="ro-RO"/>
        </w:rPr>
        <w:t>copilului</w:t>
      </w:r>
      <w:r w:rsidR="00BA447C" w:rsidRPr="00185560">
        <w:rPr>
          <w:rFonts w:ascii="Times New Roman" w:hAnsi="Times New Roman" w:cs="Times New Roman"/>
          <w:sz w:val="24"/>
          <w:szCs w:val="24"/>
          <w:lang w:val="ro-RO"/>
        </w:rPr>
        <w:t xml:space="preserve"> 2020-2025</w:t>
      </w:r>
    </w:p>
    <w:p w14:paraId="7A2C7D00" w14:textId="77777777" w:rsidR="008F364A" w:rsidRPr="00185560" w:rsidRDefault="008F364A" w:rsidP="00DE7196">
      <w:pPr>
        <w:spacing w:after="0" w:line="240" w:lineRule="auto"/>
        <w:rPr>
          <w:rFonts w:ascii="Times New Roman" w:hAnsi="Times New Roman" w:cs="Times New Roman"/>
          <w:sz w:val="24"/>
          <w:szCs w:val="24"/>
          <w:lang w:val="ro-RO"/>
        </w:rPr>
      </w:pPr>
    </w:p>
    <w:sdt>
      <w:sdtPr>
        <w:rPr>
          <w:rFonts w:asciiTheme="minorHAnsi" w:eastAsiaTheme="minorHAnsi" w:hAnsiTheme="minorHAnsi" w:cstheme="minorBidi"/>
          <w:b w:val="0"/>
          <w:bCs w:val="0"/>
          <w:color w:val="auto"/>
          <w:sz w:val="22"/>
          <w:szCs w:val="22"/>
          <w:lang w:val="ro-RO" w:eastAsia="en-US"/>
        </w:rPr>
        <w:id w:val="-121312404"/>
        <w:docPartObj>
          <w:docPartGallery w:val="Table of Contents"/>
          <w:docPartUnique/>
        </w:docPartObj>
      </w:sdtPr>
      <w:sdtEndPr>
        <w:rPr>
          <w:noProof/>
        </w:rPr>
      </w:sdtEndPr>
      <w:sdtContent>
        <w:p w14:paraId="17C46FA6" w14:textId="77777777" w:rsidR="008F364A" w:rsidRPr="00185560" w:rsidRDefault="008F364A">
          <w:pPr>
            <w:pStyle w:val="a7"/>
            <w:rPr>
              <w:lang w:val="ro-RO"/>
            </w:rPr>
          </w:pPr>
          <w:r w:rsidRPr="00185560">
            <w:rPr>
              <w:lang w:val="ro-RO"/>
            </w:rPr>
            <w:t>CUPRINS</w:t>
          </w:r>
        </w:p>
        <w:p w14:paraId="443D47CF" w14:textId="1FD08916" w:rsidR="00E127B9" w:rsidRPr="00185560" w:rsidRDefault="008F364A">
          <w:pPr>
            <w:pStyle w:val="11"/>
            <w:tabs>
              <w:tab w:val="right" w:leader="dot" w:pos="9350"/>
            </w:tabs>
            <w:rPr>
              <w:rFonts w:eastAsiaTheme="minorEastAsia"/>
              <w:noProof/>
              <w:lang w:val="ro-RO"/>
            </w:rPr>
          </w:pPr>
          <w:r w:rsidRPr="00185560">
            <w:rPr>
              <w:lang w:val="ro-RO"/>
            </w:rPr>
            <w:fldChar w:fldCharType="begin"/>
          </w:r>
          <w:r w:rsidRPr="00185560">
            <w:rPr>
              <w:lang w:val="ro-RO"/>
            </w:rPr>
            <w:instrText xml:space="preserve"> TOC \o "1-3" \h \z \u </w:instrText>
          </w:r>
          <w:r w:rsidRPr="00185560">
            <w:rPr>
              <w:lang w:val="ro-RO"/>
            </w:rPr>
            <w:fldChar w:fldCharType="separate"/>
          </w:r>
          <w:hyperlink w:anchor="_Toc43900989" w:history="1">
            <w:r w:rsidR="00E127B9" w:rsidRPr="00185560">
              <w:rPr>
                <w:rStyle w:val="aa"/>
                <w:rFonts w:ascii="Times New Roman" w:hAnsi="Times New Roman" w:cs="Times New Roman"/>
                <w:noProof/>
                <w:lang w:val="ro-RO"/>
              </w:rPr>
              <w:t>Capitolul I: Introducere</w:t>
            </w:r>
            <w:r w:rsidR="00E127B9" w:rsidRPr="00185560">
              <w:rPr>
                <w:noProof/>
                <w:webHidden/>
                <w:lang w:val="ro-RO"/>
              </w:rPr>
              <w:tab/>
            </w:r>
            <w:r w:rsidR="00E127B9" w:rsidRPr="00185560">
              <w:rPr>
                <w:noProof/>
                <w:webHidden/>
                <w:lang w:val="ro-RO"/>
              </w:rPr>
              <w:fldChar w:fldCharType="begin"/>
            </w:r>
            <w:r w:rsidR="00E127B9" w:rsidRPr="00185560">
              <w:rPr>
                <w:noProof/>
                <w:webHidden/>
                <w:lang w:val="ro-RO"/>
              </w:rPr>
              <w:instrText xml:space="preserve"> PAGEREF _Toc43900989 \h </w:instrText>
            </w:r>
            <w:r w:rsidR="00E127B9" w:rsidRPr="00185560">
              <w:rPr>
                <w:noProof/>
                <w:webHidden/>
                <w:lang w:val="ro-RO"/>
              </w:rPr>
            </w:r>
            <w:r w:rsidR="00E127B9" w:rsidRPr="00185560">
              <w:rPr>
                <w:noProof/>
                <w:webHidden/>
                <w:lang w:val="ro-RO"/>
              </w:rPr>
              <w:fldChar w:fldCharType="separate"/>
            </w:r>
            <w:r w:rsidR="004E3AA7">
              <w:rPr>
                <w:noProof/>
                <w:webHidden/>
                <w:lang w:val="ro-RO"/>
              </w:rPr>
              <w:t>2</w:t>
            </w:r>
            <w:r w:rsidR="00E127B9" w:rsidRPr="00185560">
              <w:rPr>
                <w:noProof/>
                <w:webHidden/>
                <w:lang w:val="ro-RO"/>
              </w:rPr>
              <w:fldChar w:fldCharType="end"/>
            </w:r>
          </w:hyperlink>
        </w:p>
        <w:p w14:paraId="7DF8AA7C" w14:textId="1E27CE49" w:rsidR="00E127B9" w:rsidRPr="00185560" w:rsidRDefault="001804A2">
          <w:pPr>
            <w:pStyle w:val="11"/>
            <w:tabs>
              <w:tab w:val="right" w:leader="dot" w:pos="9350"/>
            </w:tabs>
            <w:rPr>
              <w:rFonts w:eastAsiaTheme="minorEastAsia"/>
              <w:noProof/>
              <w:lang w:val="ro-RO"/>
            </w:rPr>
          </w:pPr>
          <w:hyperlink w:anchor="_Toc43900990" w:history="1">
            <w:r w:rsidR="00E127B9" w:rsidRPr="00185560">
              <w:rPr>
                <w:rStyle w:val="aa"/>
                <w:rFonts w:ascii="Times New Roman" w:hAnsi="Times New Roman" w:cs="Times New Roman"/>
                <w:noProof/>
                <w:lang w:val="ro-RO"/>
              </w:rPr>
              <w:t>Capitolul II: Contextul protecției drepturilor copilului în mun. Chișinău</w:t>
            </w:r>
            <w:r w:rsidR="00E127B9" w:rsidRPr="00185560">
              <w:rPr>
                <w:noProof/>
                <w:webHidden/>
                <w:lang w:val="ro-RO"/>
              </w:rPr>
              <w:tab/>
            </w:r>
            <w:r w:rsidR="00E127B9" w:rsidRPr="00185560">
              <w:rPr>
                <w:noProof/>
                <w:webHidden/>
                <w:lang w:val="ro-RO"/>
              </w:rPr>
              <w:fldChar w:fldCharType="begin"/>
            </w:r>
            <w:r w:rsidR="00E127B9" w:rsidRPr="00185560">
              <w:rPr>
                <w:noProof/>
                <w:webHidden/>
                <w:lang w:val="ro-RO"/>
              </w:rPr>
              <w:instrText xml:space="preserve"> PAGEREF _Toc43900990 \h </w:instrText>
            </w:r>
            <w:r w:rsidR="00E127B9" w:rsidRPr="00185560">
              <w:rPr>
                <w:noProof/>
                <w:webHidden/>
                <w:lang w:val="ro-RO"/>
              </w:rPr>
            </w:r>
            <w:r w:rsidR="00E127B9" w:rsidRPr="00185560">
              <w:rPr>
                <w:noProof/>
                <w:webHidden/>
                <w:lang w:val="ro-RO"/>
              </w:rPr>
              <w:fldChar w:fldCharType="separate"/>
            </w:r>
            <w:r w:rsidR="004E3AA7">
              <w:rPr>
                <w:noProof/>
                <w:webHidden/>
                <w:lang w:val="ro-RO"/>
              </w:rPr>
              <w:t>3</w:t>
            </w:r>
            <w:r w:rsidR="00E127B9" w:rsidRPr="00185560">
              <w:rPr>
                <w:noProof/>
                <w:webHidden/>
                <w:lang w:val="ro-RO"/>
              </w:rPr>
              <w:fldChar w:fldCharType="end"/>
            </w:r>
          </w:hyperlink>
        </w:p>
        <w:p w14:paraId="47B15287" w14:textId="78219052" w:rsidR="00E127B9" w:rsidRPr="00185560" w:rsidRDefault="001804A2">
          <w:pPr>
            <w:pStyle w:val="11"/>
            <w:tabs>
              <w:tab w:val="right" w:leader="dot" w:pos="9350"/>
            </w:tabs>
            <w:rPr>
              <w:rFonts w:eastAsiaTheme="minorEastAsia"/>
              <w:noProof/>
              <w:lang w:val="ro-RO"/>
            </w:rPr>
          </w:pPr>
          <w:hyperlink w:anchor="_Toc43900991" w:history="1">
            <w:r w:rsidR="00E127B9" w:rsidRPr="00185560">
              <w:rPr>
                <w:rStyle w:val="aa"/>
                <w:rFonts w:ascii="Times New Roman" w:hAnsi="Times New Roman" w:cs="Times New Roman"/>
                <w:noProof/>
                <w:lang w:val="ro-RO"/>
              </w:rPr>
              <w:t>Capitolul III: Noțiuni, Viziune, Principii și Beneficiari</w:t>
            </w:r>
            <w:r w:rsidR="00E127B9" w:rsidRPr="00185560">
              <w:rPr>
                <w:noProof/>
                <w:webHidden/>
                <w:lang w:val="ro-RO"/>
              </w:rPr>
              <w:tab/>
            </w:r>
            <w:r w:rsidR="00E127B9" w:rsidRPr="00185560">
              <w:rPr>
                <w:noProof/>
                <w:webHidden/>
                <w:lang w:val="ro-RO"/>
              </w:rPr>
              <w:fldChar w:fldCharType="begin"/>
            </w:r>
            <w:r w:rsidR="00E127B9" w:rsidRPr="00185560">
              <w:rPr>
                <w:noProof/>
                <w:webHidden/>
                <w:lang w:val="ro-RO"/>
              </w:rPr>
              <w:instrText xml:space="preserve"> PAGEREF _Toc43900991 \h </w:instrText>
            </w:r>
            <w:r w:rsidR="00E127B9" w:rsidRPr="00185560">
              <w:rPr>
                <w:noProof/>
                <w:webHidden/>
                <w:lang w:val="ro-RO"/>
              </w:rPr>
            </w:r>
            <w:r w:rsidR="00E127B9" w:rsidRPr="00185560">
              <w:rPr>
                <w:noProof/>
                <w:webHidden/>
                <w:lang w:val="ro-RO"/>
              </w:rPr>
              <w:fldChar w:fldCharType="separate"/>
            </w:r>
            <w:r w:rsidR="004E3AA7">
              <w:rPr>
                <w:noProof/>
                <w:webHidden/>
                <w:lang w:val="ro-RO"/>
              </w:rPr>
              <w:t>12</w:t>
            </w:r>
            <w:r w:rsidR="00E127B9" w:rsidRPr="00185560">
              <w:rPr>
                <w:noProof/>
                <w:webHidden/>
                <w:lang w:val="ro-RO"/>
              </w:rPr>
              <w:fldChar w:fldCharType="end"/>
            </w:r>
          </w:hyperlink>
        </w:p>
        <w:p w14:paraId="78B7EC11" w14:textId="3AAA96C5" w:rsidR="00E127B9" w:rsidRPr="00185560" w:rsidRDefault="001804A2">
          <w:pPr>
            <w:pStyle w:val="11"/>
            <w:tabs>
              <w:tab w:val="right" w:leader="dot" w:pos="9350"/>
            </w:tabs>
            <w:rPr>
              <w:rFonts w:eastAsiaTheme="minorEastAsia"/>
              <w:noProof/>
              <w:lang w:val="ro-RO"/>
            </w:rPr>
          </w:pPr>
          <w:hyperlink w:anchor="_Toc43900992" w:history="1">
            <w:r w:rsidR="00E127B9" w:rsidRPr="00185560">
              <w:rPr>
                <w:rStyle w:val="aa"/>
                <w:rFonts w:ascii="Times New Roman" w:hAnsi="Times New Roman" w:cs="Times New Roman"/>
                <w:noProof/>
                <w:lang w:val="ro-RO"/>
              </w:rPr>
              <w:t>Capitolul IV: Strategia</w:t>
            </w:r>
            <w:r w:rsidR="00E127B9" w:rsidRPr="00185560">
              <w:rPr>
                <w:noProof/>
                <w:webHidden/>
                <w:lang w:val="ro-RO"/>
              </w:rPr>
              <w:tab/>
            </w:r>
            <w:r w:rsidR="00E127B9" w:rsidRPr="00185560">
              <w:rPr>
                <w:noProof/>
                <w:webHidden/>
                <w:lang w:val="ro-RO"/>
              </w:rPr>
              <w:fldChar w:fldCharType="begin"/>
            </w:r>
            <w:r w:rsidR="00E127B9" w:rsidRPr="00185560">
              <w:rPr>
                <w:noProof/>
                <w:webHidden/>
                <w:lang w:val="ro-RO"/>
              </w:rPr>
              <w:instrText xml:space="preserve"> PAGEREF _Toc43900992 \h </w:instrText>
            </w:r>
            <w:r w:rsidR="00E127B9" w:rsidRPr="00185560">
              <w:rPr>
                <w:noProof/>
                <w:webHidden/>
                <w:lang w:val="ro-RO"/>
              </w:rPr>
            </w:r>
            <w:r w:rsidR="00E127B9" w:rsidRPr="00185560">
              <w:rPr>
                <w:noProof/>
                <w:webHidden/>
                <w:lang w:val="ro-RO"/>
              </w:rPr>
              <w:fldChar w:fldCharType="separate"/>
            </w:r>
            <w:r w:rsidR="004E3AA7">
              <w:rPr>
                <w:noProof/>
                <w:webHidden/>
                <w:lang w:val="ro-RO"/>
              </w:rPr>
              <w:t>15</w:t>
            </w:r>
            <w:r w:rsidR="00E127B9" w:rsidRPr="00185560">
              <w:rPr>
                <w:noProof/>
                <w:webHidden/>
                <w:lang w:val="ro-RO"/>
              </w:rPr>
              <w:fldChar w:fldCharType="end"/>
            </w:r>
          </w:hyperlink>
        </w:p>
        <w:p w14:paraId="42E83F03" w14:textId="47C9D036" w:rsidR="00E127B9" w:rsidRPr="00185560" w:rsidRDefault="001804A2">
          <w:pPr>
            <w:pStyle w:val="11"/>
            <w:tabs>
              <w:tab w:val="right" w:leader="dot" w:pos="9350"/>
            </w:tabs>
            <w:rPr>
              <w:rFonts w:eastAsiaTheme="minorEastAsia"/>
              <w:noProof/>
              <w:lang w:val="ro-RO"/>
            </w:rPr>
          </w:pPr>
          <w:hyperlink w:anchor="_Toc43900993" w:history="1">
            <w:r w:rsidR="00E127B9" w:rsidRPr="00185560">
              <w:rPr>
                <w:rStyle w:val="aa"/>
                <w:rFonts w:ascii="Times New Roman" w:hAnsi="Times New Roman" w:cs="Times New Roman"/>
                <w:noProof/>
                <w:lang w:val="ro-RO"/>
              </w:rPr>
              <w:t>Capitolul V: Resurse financiare potențiale și alocate</w:t>
            </w:r>
            <w:r w:rsidR="00E127B9" w:rsidRPr="00185560">
              <w:rPr>
                <w:noProof/>
                <w:webHidden/>
                <w:lang w:val="ro-RO"/>
              </w:rPr>
              <w:tab/>
            </w:r>
            <w:r w:rsidR="00E127B9" w:rsidRPr="00185560">
              <w:rPr>
                <w:noProof/>
                <w:webHidden/>
                <w:lang w:val="ro-RO"/>
              </w:rPr>
              <w:fldChar w:fldCharType="begin"/>
            </w:r>
            <w:r w:rsidR="00E127B9" w:rsidRPr="00185560">
              <w:rPr>
                <w:noProof/>
                <w:webHidden/>
                <w:lang w:val="ro-RO"/>
              </w:rPr>
              <w:instrText xml:space="preserve"> PAGEREF _Toc43900993 \h </w:instrText>
            </w:r>
            <w:r w:rsidR="00E127B9" w:rsidRPr="00185560">
              <w:rPr>
                <w:noProof/>
                <w:webHidden/>
                <w:lang w:val="ro-RO"/>
              </w:rPr>
            </w:r>
            <w:r w:rsidR="00E127B9" w:rsidRPr="00185560">
              <w:rPr>
                <w:noProof/>
                <w:webHidden/>
                <w:lang w:val="ro-RO"/>
              </w:rPr>
              <w:fldChar w:fldCharType="separate"/>
            </w:r>
            <w:r w:rsidR="004E3AA7">
              <w:rPr>
                <w:noProof/>
                <w:webHidden/>
                <w:lang w:val="ro-RO"/>
              </w:rPr>
              <w:t>17</w:t>
            </w:r>
            <w:r w:rsidR="00E127B9" w:rsidRPr="00185560">
              <w:rPr>
                <w:noProof/>
                <w:webHidden/>
                <w:lang w:val="ro-RO"/>
              </w:rPr>
              <w:fldChar w:fldCharType="end"/>
            </w:r>
          </w:hyperlink>
        </w:p>
        <w:p w14:paraId="62C63339" w14:textId="77777777" w:rsidR="00E127B9" w:rsidRPr="00185560" w:rsidRDefault="001804A2">
          <w:pPr>
            <w:pStyle w:val="11"/>
            <w:tabs>
              <w:tab w:val="right" w:leader="dot" w:pos="9350"/>
            </w:tabs>
            <w:rPr>
              <w:rFonts w:eastAsiaTheme="minorEastAsia"/>
              <w:noProof/>
              <w:lang w:val="ro-RO"/>
            </w:rPr>
          </w:pPr>
          <w:hyperlink w:anchor="_Toc43900994" w:history="1">
            <w:r w:rsidR="00E127B9" w:rsidRPr="00185560">
              <w:rPr>
                <w:rStyle w:val="aa"/>
                <w:rFonts w:ascii="Times New Roman" w:hAnsi="Times New Roman" w:cs="Times New Roman"/>
                <w:noProof/>
                <w:lang w:val="ro-RO"/>
              </w:rPr>
              <w:t>Capitolul VI: Cadrul instituțional de implementare</w:t>
            </w:r>
            <w:r w:rsidR="00E127B9" w:rsidRPr="00185560">
              <w:rPr>
                <w:noProof/>
                <w:webHidden/>
                <w:lang w:val="ro-RO"/>
              </w:rPr>
              <w:tab/>
            </w:r>
            <w:r w:rsidR="00E127B9" w:rsidRPr="00185560">
              <w:rPr>
                <w:noProof/>
                <w:webHidden/>
                <w:lang w:val="ro-RO"/>
              </w:rPr>
              <w:fldChar w:fldCharType="begin"/>
            </w:r>
            <w:r w:rsidR="00E127B9" w:rsidRPr="00185560">
              <w:rPr>
                <w:noProof/>
                <w:webHidden/>
                <w:lang w:val="ro-RO"/>
              </w:rPr>
              <w:instrText xml:space="preserve"> PAGEREF _Toc43900994 \h </w:instrText>
            </w:r>
            <w:r w:rsidR="00E127B9" w:rsidRPr="00185560">
              <w:rPr>
                <w:noProof/>
                <w:webHidden/>
                <w:lang w:val="ro-RO"/>
              </w:rPr>
            </w:r>
            <w:r w:rsidR="00E127B9" w:rsidRPr="00185560">
              <w:rPr>
                <w:noProof/>
                <w:webHidden/>
                <w:lang w:val="ro-RO"/>
              </w:rPr>
              <w:fldChar w:fldCharType="separate"/>
            </w:r>
            <w:r w:rsidR="004E3AA7">
              <w:rPr>
                <w:noProof/>
                <w:webHidden/>
                <w:lang w:val="ro-RO"/>
              </w:rPr>
              <w:t>18</w:t>
            </w:r>
            <w:r w:rsidR="00E127B9" w:rsidRPr="00185560">
              <w:rPr>
                <w:noProof/>
                <w:webHidden/>
                <w:lang w:val="ro-RO"/>
              </w:rPr>
              <w:fldChar w:fldCharType="end"/>
            </w:r>
          </w:hyperlink>
        </w:p>
        <w:p w14:paraId="68A80971" w14:textId="770DB8AD" w:rsidR="00E127B9" w:rsidRPr="00185560" w:rsidRDefault="001804A2">
          <w:pPr>
            <w:pStyle w:val="11"/>
            <w:tabs>
              <w:tab w:val="right" w:leader="dot" w:pos="9350"/>
            </w:tabs>
            <w:rPr>
              <w:rFonts w:eastAsiaTheme="minorEastAsia"/>
              <w:noProof/>
              <w:lang w:val="ro-RO"/>
            </w:rPr>
          </w:pPr>
          <w:hyperlink w:anchor="_Toc43900995" w:history="1">
            <w:r w:rsidR="00E127B9" w:rsidRPr="00185560">
              <w:rPr>
                <w:rStyle w:val="aa"/>
                <w:rFonts w:ascii="Times New Roman" w:hAnsi="Times New Roman" w:cs="Times New Roman"/>
                <w:noProof/>
                <w:lang w:val="ro-RO"/>
              </w:rPr>
              <w:t>Capitolul VII: Sistem de monitorizare şi proceduri de monitorizare</w:t>
            </w:r>
            <w:r w:rsidR="00E127B9" w:rsidRPr="00185560">
              <w:rPr>
                <w:noProof/>
                <w:webHidden/>
                <w:lang w:val="ro-RO"/>
              </w:rPr>
              <w:tab/>
            </w:r>
            <w:r w:rsidR="00E127B9" w:rsidRPr="00185560">
              <w:rPr>
                <w:noProof/>
                <w:webHidden/>
                <w:lang w:val="ro-RO"/>
              </w:rPr>
              <w:fldChar w:fldCharType="begin"/>
            </w:r>
            <w:r w:rsidR="00E127B9" w:rsidRPr="00185560">
              <w:rPr>
                <w:noProof/>
                <w:webHidden/>
                <w:lang w:val="ro-RO"/>
              </w:rPr>
              <w:instrText xml:space="preserve"> PAGEREF _Toc43900995 \h </w:instrText>
            </w:r>
            <w:r w:rsidR="00E127B9" w:rsidRPr="00185560">
              <w:rPr>
                <w:noProof/>
                <w:webHidden/>
                <w:lang w:val="ro-RO"/>
              </w:rPr>
            </w:r>
            <w:r w:rsidR="00E127B9" w:rsidRPr="00185560">
              <w:rPr>
                <w:noProof/>
                <w:webHidden/>
                <w:lang w:val="ro-RO"/>
              </w:rPr>
              <w:fldChar w:fldCharType="separate"/>
            </w:r>
            <w:r w:rsidR="004E3AA7">
              <w:rPr>
                <w:noProof/>
                <w:webHidden/>
                <w:lang w:val="ro-RO"/>
              </w:rPr>
              <w:t>18</w:t>
            </w:r>
            <w:r w:rsidR="00E127B9" w:rsidRPr="00185560">
              <w:rPr>
                <w:noProof/>
                <w:webHidden/>
                <w:lang w:val="ro-RO"/>
              </w:rPr>
              <w:fldChar w:fldCharType="end"/>
            </w:r>
          </w:hyperlink>
        </w:p>
        <w:p w14:paraId="117F17EF" w14:textId="0A5934D9" w:rsidR="00E127B9" w:rsidRPr="00185560" w:rsidRDefault="001804A2">
          <w:pPr>
            <w:pStyle w:val="11"/>
            <w:tabs>
              <w:tab w:val="right" w:leader="dot" w:pos="9350"/>
            </w:tabs>
            <w:rPr>
              <w:rFonts w:eastAsiaTheme="minorEastAsia"/>
              <w:noProof/>
              <w:lang w:val="ro-RO"/>
            </w:rPr>
          </w:pPr>
          <w:hyperlink w:anchor="_Toc43900996" w:history="1">
            <w:r w:rsidR="00E127B9" w:rsidRPr="00185560">
              <w:rPr>
                <w:rStyle w:val="aa"/>
                <w:rFonts w:ascii="Times New Roman" w:hAnsi="Times New Roman" w:cs="Times New Roman"/>
                <w:noProof/>
                <w:lang w:val="ro-RO"/>
              </w:rPr>
              <w:t>Capitolul VIII: Analiza riscurilor</w:t>
            </w:r>
            <w:r w:rsidR="00E127B9" w:rsidRPr="00185560">
              <w:rPr>
                <w:noProof/>
                <w:webHidden/>
                <w:lang w:val="ro-RO"/>
              </w:rPr>
              <w:tab/>
            </w:r>
            <w:r w:rsidR="00E127B9" w:rsidRPr="00185560">
              <w:rPr>
                <w:noProof/>
                <w:webHidden/>
                <w:lang w:val="ro-RO"/>
              </w:rPr>
              <w:fldChar w:fldCharType="begin"/>
            </w:r>
            <w:r w:rsidR="00E127B9" w:rsidRPr="00185560">
              <w:rPr>
                <w:noProof/>
                <w:webHidden/>
                <w:lang w:val="ro-RO"/>
              </w:rPr>
              <w:instrText xml:space="preserve"> PAGEREF _Toc43900996 \h </w:instrText>
            </w:r>
            <w:r w:rsidR="00E127B9" w:rsidRPr="00185560">
              <w:rPr>
                <w:noProof/>
                <w:webHidden/>
                <w:lang w:val="ro-RO"/>
              </w:rPr>
            </w:r>
            <w:r w:rsidR="00E127B9" w:rsidRPr="00185560">
              <w:rPr>
                <w:noProof/>
                <w:webHidden/>
                <w:lang w:val="ro-RO"/>
              </w:rPr>
              <w:fldChar w:fldCharType="separate"/>
            </w:r>
            <w:r w:rsidR="004E3AA7">
              <w:rPr>
                <w:noProof/>
                <w:webHidden/>
                <w:lang w:val="ro-RO"/>
              </w:rPr>
              <w:t>19</w:t>
            </w:r>
            <w:r w:rsidR="00E127B9" w:rsidRPr="00185560">
              <w:rPr>
                <w:noProof/>
                <w:webHidden/>
                <w:lang w:val="ro-RO"/>
              </w:rPr>
              <w:fldChar w:fldCharType="end"/>
            </w:r>
          </w:hyperlink>
        </w:p>
        <w:p w14:paraId="006318F0" w14:textId="2C3663C1" w:rsidR="00185560" w:rsidRDefault="008F364A" w:rsidP="00963DF2">
          <w:pPr>
            <w:rPr>
              <w:lang w:val="ro-RO"/>
            </w:rPr>
            <w:sectPr w:rsidR="00185560">
              <w:footerReference w:type="default" r:id="rId8"/>
              <w:pgSz w:w="12240" w:h="15840"/>
              <w:pgMar w:top="1440" w:right="1440" w:bottom="1440" w:left="1440" w:header="720" w:footer="720" w:gutter="0"/>
              <w:cols w:space="720"/>
              <w:docGrid w:linePitch="360"/>
            </w:sectPr>
          </w:pPr>
          <w:r w:rsidRPr="00185560">
            <w:rPr>
              <w:b/>
              <w:bCs/>
              <w:noProof/>
              <w:lang w:val="ro-RO"/>
            </w:rPr>
            <w:fldChar w:fldCharType="end"/>
          </w:r>
        </w:p>
      </w:sdtContent>
    </w:sdt>
    <w:bookmarkStart w:id="1" w:name="_Toc43900989" w:displacedByCustomXml="prev"/>
    <w:p w14:paraId="199FC71C" w14:textId="426D9111" w:rsidR="00DE7196" w:rsidRDefault="00DE7196" w:rsidP="004E3AA7">
      <w:pPr>
        <w:pStyle w:val="1"/>
        <w:jc w:val="center"/>
        <w:rPr>
          <w:rFonts w:ascii="Times New Roman" w:hAnsi="Times New Roman" w:cs="Times New Roman"/>
          <w:sz w:val="24"/>
          <w:szCs w:val="24"/>
          <w:lang w:val="ro-RO"/>
        </w:rPr>
      </w:pPr>
      <w:r w:rsidRPr="00185560">
        <w:rPr>
          <w:rFonts w:ascii="Times New Roman" w:hAnsi="Times New Roman" w:cs="Times New Roman"/>
          <w:sz w:val="24"/>
          <w:szCs w:val="24"/>
          <w:lang w:val="ro-RO"/>
        </w:rPr>
        <w:lastRenderedPageBreak/>
        <w:t>Capitolul I: Introducere</w:t>
      </w:r>
      <w:bookmarkEnd w:id="1"/>
    </w:p>
    <w:p w14:paraId="48EB63A1" w14:textId="77777777" w:rsidR="00963DF2" w:rsidRPr="00963DF2" w:rsidRDefault="00963DF2" w:rsidP="00963DF2">
      <w:pPr>
        <w:rPr>
          <w:lang w:val="ro-RO"/>
        </w:rPr>
      </w:pPr>
    </w:p>
    <w:p w14:paraId="7C62EC72" w14:textId="47E7EEBA" w:rsidR="00AB0E5C" w:rsidRPr="00185560" w:rsidRDefault="00A14B83" w:rsidP="00426776">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Strategia municipală pentru protecția drepturilor copilului este primul exercițiu de acest gen odată realizat</w:t>
      </w:r>
      <w:r w:rsidR="007D1363" w:rsidRPr="00185560">
        <w:rPr>
          <w:rFonts w:ascii="Times New Roman" w:hAnsi="Times New Roman" w:cs="Times New Roman"/>
          <w:sz w:val="24"/>
          <w:szCs w:val="24"/>
          <w:lang w:val="ro-RO"/>
        </w:rPr>
        <w:t xml:space="preserve"> în mun. Chișinău</w:t>
      </w:r>
      <w:r w:rsidRPr="00185560">
        <w:rPr>
          <w:rFonts w:ascii="Times New Roman" w:hAnsi="Times New Roman" w:cs="Times New Roman"/>
          <w:sz w:val="24"/>
          <w:szCs w:val="24"/>
          <w:lang w:val="ro-RO"/>
        </w:rPr>
        <w:t>. Documentul este rezultatul unui proces amplu de consultare cu</w:t>
      </w:r>
      <w:r w:rsidR="00EE4EC7" w:rsidRPr="00185560">
        <w:rPr>
          <w:rFonts w:ascii="Times New Roman" w:hAnsi="Times New Roman" w:cs="Times New Roman"/>
          <w:sz w:val="24"/>
          <w:szCs w:val="24"/>
          <w:lang w:val="ro-RO"/>
        </w:rPr>
        <w:t xml:space="preserve"> </w:t>
      </w:r>
      <w:r w:rsidR="008E07D0" w:rsidRPr="00185560">
        <w:rPr>
          <w:rFonts w:ascii="Times New Roman" w:hAnsi="Times New Roman" w:cs="Times New Roman"/>
          <w:sz w:val="24"/>
          <w:szCs w:val="24"/>
          <w:lang w:val="ro-RO"/>
        </w:rPr>
        <w:t>subdiviziuni</w:t>
      </w:r>
      <w:r w:rsidRPr="00185560">
        <w:rPr>
          <w:rFonts w:ascii="Times New Roman" w:hAnsi="Times New Roman" w:cs="Times New Roman"/>
          <w:sz w:val="24"/>
          <w:szCs w:val="24"/>
          <w:lang w:val="ro-RO"/>
        </w:rPr>
        <w:t xml:space="preserve"> ale Consiliului Municipal Chișinău</w:t>
      </w:r>
      <w:r w:rsidR="00CF2139" w:rsidRPr="00185560">
        <w:rPr>
          <w:rFonts w:ascii="Times New Roman" w:hAnsi="Times New Roman" w:cs="Times New Roman"/>
          <w:sz w:val="24"/>
          <w:szCs w:val="24"/>
          <w:lang w:val="ro-RO"/>
        </w:rPr>
        <w:t>,</w:t>
      </w:r>
      <w:r w:rsidR="00EE4EC7" w:rsidRPr="00185560">
        <w:rPr>
          <w:rFonts w:ascii="Times New Roman" w:hAnsi="Times New Roman" w:cs="Times New Roman"/>
          <w:sz w:val="24"/>
          <w:szCs w:val="24"/>
          <w:lang w:val="ro-RO"/>
        </w:rPr>
        <w:t xml:space="preserve"> dar și societatea civilă. </w:t>
      </w:r>
      <w:r w:rsidR="00DE6BB4" w:rsidRPr="00185560">
        <w:rPr>
          <w:rFonts w:ascii="Times New Roman" w:hAnsi="Times New Roman" w:cs="Times New Roman"/>
          <w:sz w:val="24"/>
          <w:szCs w:val="24"/>
          <w:lang w:val="ro-RO"/>
        </w:rPr>
        <w:t>Peste 40 de specialiști au fost consultați în cadrul m</w:t>
      </w:r>
      <w:r w:rsidR="00EE4EC7" w:rsidRPr="00185560">
        <w:rPr>
          <w:rFonts w:ascii="Times New Roman" w:hAnsi="Times New Roman" w:cs="Times New Roman"/>
          <w:sz w:val="24"/>
          <w:szCs w:val="24"/>
          <w:lang w:val="ro-RO"/>
        </w:rPr>
        <w:t>ai mult</w:t>
      </w:r>
      <w:r w:rsidR="00DE6BB4" w:rsidRPr="00185560">
        <w:rPr>
          <w:rFonts w:ascii="Times New Roman" w:hAnsi="Times New Roman" w:cs="Times New Roman"/>
          <w:sz w:val="24"/>
          <w:szCs w:val="24"/>
          <w:lang w:val="ro-RO"/>
        </w:rPr>
        <w:t>or</w:t>
      </w:r>
      <w:r w:rsidRPr="00185560">
        <w:rPr>
          <w:rFonts w:ascii="Times New Roman" w:hAnsi="Times New Roman" w:cs="Times New Roman"/>
          <w:sz w:val="24"/>
          <w:szCs w:val="24"/>
          <w:lang w:val="ro-RO"/>
        </w:rPr>
        <w:t xml:space="preserve"> interviuri aprofundate, focus grupuri,</w:t>
      </w:r>
      <w:r w:rsidR="00DE6BB4" w:rsidRPr="00185560">
        <w:rPr>
          <w:rFonts w:ascii="Times New Roman" w:hAnsi="Times New Roman" w:cs="Times New Roman"/>
          <w:sz w:val="24"/>
          <w:szCs w:val="24"/>
          <w:lang w:val="ro-RO"/>
        </w:rPr>
        <w:t xml:space="preserve"> discuții.</w:t>
      </w:r>
      <w:r w:rsidRPr="00185560">
        <w:rPr>
          <w:rFonts w:ascii="Times New Roman" w:hAnsi="Times New Roman" w:cs="Times New Roman"/>
          <w:sz w:val="24"/>
          <w:szCs w:val="24"/>
          <w:lang w:val="ro-RO"/>
        </w:rPr>
        <w:t xml:space="preserve"> </w:t>
      </w:r>
      <w:r w:rsidR="00DE6BB4" w:rsidRPr="00185560">
        <w:rPr>
          <w:rFonts w:ascii="Times New Roman" w:hAnsi="Times New Roman" w:cs="Times New Roman"/>
          <w:sz w:val="24"/>
          <w:szCs w:val="24"/>
          <w:lang w:val="ro-RO"/>
        </w:rPr>
        <w:t>La fel a fost realizată o</w:t>
      </w:r>
      <w:r w:rsidRPr="00185560">
        <w:rPr>
          <w:rFonts w:ascii="Times New Roman" w:hAnsi="Times New Roman" w:cs="Times New Roman"/>
          <w:sz w:val="24"/>
          <w:szCs w:val="24"/>
          <w:lang w:val="ro-RO"/>
        </w:rPr>
        <w:t xml:space="preserve"> documentare </w:t>
      </w:r>
      <w:r w:rsidR="00E421B4" w:rsidRPr="00185560">
        <w:rPr>
          <w:rFonts w:ascii="Times New Roman" w:hAnsi="Times New Roman" w:cs="Times New Roman"/>
          <w:sz w:val="24"/>
          <w:szCs w:val="24"/>
          <w:lang w:val="ro-RO"/>
        </w:rPr>
        <w:t>aprofundată</w:t>
      </w:r>
      <w:r w:rsidR="00EE4EC7" w:rsidRPr="00185560">
        <w:rPr>
          <w:rFonts w:ascii="Times New Roman" w:hAnsi="Times New Roman" w:cs="Times New Roman"/>
          <w:sz w:val="24"/>
          <w:szCs w:val="24"/>
          <w:lang w:val="ro-RO"/>
        </w:rPr>
        <w:t xml:space="preserve"> de birou</w:t>
      </w:r>
      <w:r w:rsidR="00E421B4" w:rsidRPr="00185560">
        <w:rPr>
          <w:rFonts w:ascii="Times New Roman" w:hAnsi="Times New Roman" w:cs="Times New Roman"/>
          <w:sz w:val="24"/>
          <w:szCs w:val="24"/>
          <w:lang w:val="ro-RO"/>
        </w:rPr>
        <w:t xml:space="preserve"> </w:t>
      </w:r>
      <w:r w:rsidR="00EE4EC7" w:rsidRPr="00185560">
        <w:rPr>
          <w:rFonts w:ascii="Times New Roman" w:hAnsi="Times New Roman" w:cs="Times New Roman"/>
          <w:sz w:val="24"/>
          <w:szCs w:val="24"/>
          <w:lang w:val="ro-RO"/>
        </w:rPr>
        <w:t>(</w:t>
      </w:r>
      <w:r w:rsidRPr="00185560">
        <w:rPr>
          <w:rFonts w:ascii="Times New Roman" w:hAnsi="Times New Roman" w:cs="Times New Roman"/>
          <w:sz w:val="24"/>
          <w:szCs w:val="24"/>
          <w:lang w:val="ro-RO"/>
        </w:rPr>
        <w:t xml:space="preserve">rapoarte și date statistice </w:t>
      </w:r>
      <w:r w:rsidR="007D1363" w:rsidRPr="00185560">
        <w:rPr>
          <w:rFonts w:ascii="Times New Roman" w:hAnsi="Times New Roman" w:cs="Times New Roman"/>
          <w:sz w:val="24"/>
          <w:szCs w:val="24"/>
          <w:lang w:val="ro-RO"/>
        </w:rPr>
        <w:t>care cuprind perioada 2014-2018</w:t>
      </w:r>
      <w:r w:rsidR="00EE4EC7" w:rsidRPr="00185560">
        <w:rPr>
          <w:rFonts w:ascii="Times New Roman" w:hAnsi="Times New Roman" w:cs="Times New Roman"/>
          <w:sz w:val="24"/>
          <w:szCs w:val="24"/>
          <w:lang w:val="ro-RO"/>
        </w:rPr>
        <w:t>)</w:t>
      </w:r>
      <w:r w:rsidR="00DE6BB4" w:rsidRPr="00185560">
        <w:rPr>
          <w:rFonts w:ascii="Times New Roman" w:hAnsi="Times New Roman" w:cs="Times New Roman"/>
          <w:sz w:val="24"/>
          <w:szCs w:val="24"/>
          <w:lang w:val="ro-RO"/>
        </w:rPr>
        <w:t>.</w:t>
      </w:r>
      <w:r w:rsidR="00022EA6">
        <w:rPr>
          <w:rFonts w:ascii="Times New Roman" w:hAnsi="Times New Roman" w:cs="Times New Roman"/>
          <w:sz w:val="24"/>
          <w:szCs w:val="24"/>
          <w:lang w:val="ro-RO"/>
        </w:rPr>
        <w:t xml:space="preserve"> Proiectul de document a fost avizat în doua etape în cadrul cărora au fost înregistrate avizele a 18 autorități publice naționale, locale și organizații ale societății civile.</w:t>
      </w:r>
    </w:p>
    <w:p w14:paraId="6F5FDB37" w14:textId="23DC2BB3" w:rsidR="00DE6BB4" w:rsidRPr="00185560" w:rsidRDefault="00DE6BB4" w:rsidP="00426776">
      <w:pPr>
        <w:spacing w:after="0" w:line="240" w:lineRule="auto"/>
        <w:jc w:val="both"/>
        <w:rPr>
          <w:rFonts w:ascii="Times New Roman" w:hAnsi="Times New Roman" w:cs="Times New Roman"/>
          <w:sz w:val="24"/>
          <w:szCs w:val="24"/>
          <w:lang w:val="ro-RO"/>
        </w:rPr>
      </w:pPr>
    </w:p>
    <w:p w14:paraId="42AC598D" w14:textId="58B0348E" w:rsidR="00AB0E5C" w:rsidRPr="00185560" w:rsidRDefault="00A14B83" w:rsidP="00426776">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Dificultățile principale adresate în procesul de consultare</w:t>
      </w:r>
      <w:r w:rsidR="00DE6BB4" w:rsidRPr="00185560">
        <w:rPr>
          <w:rFonts w:ascii="Times New Roman" w:hAnsi="Times New Roman" w:cs="Times New Roman"/>
          <w:sz w:val="24"/>
          <w:szCs w:val="24"/>
          <w:lang w:val="ro-RO"/>
        </w:rPr>
        <w:t xml:space="preserve"> au</w:t>
      </w:r>
      <w:r w:rsidRPr="00185560">
        <w:rPr>
          <w:rFonts w:ascii="Times New Roman" w:hAnsi="Times New Roman" w:cs="Times New Roman"/>
          <w:sz w:val="24"/>
          <w:szCs w:val="24"/>
          <w:lang w:val="ro-RO"/>
        </w:rPr>
        <w:t xml:space="preserve"> țin</w:t>
      </w:r>
      <w:r w:rsidR="00DE6BB4" w:rsidRPr="00185560">
        <w:rPr>
          <w:rFonts w:ascii="Times New Roman" w:hAnsi="Times New Roman" w:cs="Times New Roman"/>
          <w:sz w:val="24"/>
          <w:szCs w:val="24"/>
          <w:lang w:val="ro-RO"/>
        </w:rPr>
        <w:t>ut</w:t>
      </w:r>
      <w:r w:rsidRPr="00185560">
        <w:rPr>
          <w:rFonts w:ascii="Times New Roman" w:hAnsi="Times New Roman" w:cs="Times New Roman"/>
          <w:sz w:val="24"/>
          <w:szCs w:val="24"/>
          <w:lang w:val="ro-RO"/>
        </w:rPr>
        <w:t xml:space="preserve"> de</w:t>
      </w:r>
      <w:r w:rsidR="00DE6BB4" w:rsidRPr="00185560">
        <w:rPr>
          <w:rFonts w:ascii="Times New Roman" w:hAnsi="Times New Roman" w:cs="Times New Roman"/>
          <w:sz w:val="24"/>
          <w:szCs w:val="24"/>
          <w:lang w:val="ro-RO"/>
        </w:rPr>
        <w:t>:</w:t>
      </w:r>
      <w:r w:rsidR="00D83501" w:rsidRPr="00185560">
        <w:rPr>
          <w:rFonts w:ascii="Times New Roman" w:hAnsi="Times New Roman" w:cs="Times New Roman"/>
          <w:sz w:val="24"/>
          <w:szCs w:val="24"/>
          <w:lang w:val="ro-RO"/>
        </w:rPr>
        <w:t xml:space="preserve"> întreruperea procesului din cauza alegerilor locale</w:t>
      </w:r>
      <w:r w:rsidR="00DE6BB4" w:rsidRPr="00185560">
        <w:rPr>
          <w:rFonts w:ascii="Times New Roman" w:hAnsi="Times New Roman" w:cs="Times New Roman"/>
          <w:sz w:val="24"/>
          <w:szCs w:val="24"/>
          <w:lang w:val="ro-RO"/>
        </w:rPr>
        <w:t xml:space="preserve"> și ulterior din cauza situației din municipiu legată de COVID19</w:t>
      </w:r>
      <w:r w:rsidR="00D83501" w:rsidRPr="00185560">
        <w:rPr>
          <w:rFonts w:ascii="Times New Roman" w:hAnsi="Times New Roman" w:cs="Times New Roman"/>
          <w:sz w:val="24"/>
          <w:szCs w:val="24"/>
          <w:lang w:val="ro-RO"/>
        </w:rPr>
        <w:t>, inconsistența unor date statistice</w:t>
      </w:r>
      <w:r w:rsidR="00DE6BB4" w:rsidRPr="00185560">
        <w:rPr>
          <w:rFonts w:ascii="Times New Roman" w:hAnsi="Times New Roman" w:cs="Times New Roman"/>
          <w:sz w:val="24"/>
          <w:szCs w:val="24"/>
          <w:lang w:val="ro-RO"/>
        </w:rPr>
        <w:t xml:space="preserve">, lipsa practicii de elaborare de documente similare, provocări în </w:t>
      </w:r>
      <w:r w:rsidR="00854D6B" w:rsidRPr="00185560">
        <w:rPr>
          <w:rFonts w:ascii="Times New Roman" w:hAnsi="Times New Roman" w:cs="Times New Roman"/>
          <w:sz w:val="24"/>
          <w:szCs w:val="24"/>
          <w:lang w:val="ro-RO"/>
        </w:rPr>
        <w:t>asigurarea participării</w:t>
      </w:r>
      <w:r w:rsidR="00D83501" w:rsidRPr="00185560">
        <w:rPr>
          <w:rFonts w:ascii="Times New Roman" w:hAnsi="Times New Roman" w:cs="Times New Roman"/>
          <w:sz w:val="24"/>
          <w:szCs w:val="24"/>
          <w:lang w:val="ro-RO"/>
        </w:rPr>
        <w:t xml:space="preserve"> etc.</w:t>
      </w:r>
    </w:p>
    <w:p w14:paraId="0DB1E019" w14:textId="7BEED8EC" w:rsidR="00D83501" w:rsidRPr="00185560" w:rsidRDefault="00D83501" w:rsidP="001C3324">
      <w:pPr>
        <w:spacing w:after="0" w:line="240" w:lineRule="auto"/>
        <w:jc w:val="both"/>
        <w:rPr>
          <w:rFonts w:ascii="Times New Roman" w:hAnsi="Times New Roman" w:cs="Times New Roman"/>
          <w:sz w:val="24"/>
          <w:szCs w:val="24"/>
          <w:lang w:val="ro-RO"/>
        </w:rPr>
      </w:pPr>
    </w:p>
    <w:p w14:paraId="00ED34E9" w14:textId="0C653BB3" w:rsidR="001C3324" w:rsidRPr="00185560" w:rsidRDefault="00D83501" w:rsidP="001C3324">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În rezultatul acestui proces au fost identificate trei dimensiuni care necesită atenție deosebită din partea C</w:t>
      </w:r>
      <w:r w:rsidR="00022EA6">
        <w:rPr>
          <w:rFonts w:ascii="Times New Roman" w:hAnsi="Times New Roman" w:cs="Times New Roman"/>
          <w:sz w:val="24"/>
          <w:szCs w:val="24"/>
          <w:lang w:val="ro-RO"/>
        </w:rPr>
        <w:t xml:space="preserve">onsiliului municipal </w:t>
      </w:r>
      <w:r w:rsidR="00022EA6" w:rsidRPr="00185560">
        <w:rPr>
          <w:rFonts w:ascii="Times New Roman" w:hAnsi="Times New Roman" w:cs="Times New Roman"/>
          <w:sz w:val="24"/>
          <w:szCs w:val="24"/>
          <w:lang w:val="ro-RO"/>
        </w:rPr>
        <w:t>C</w:t>
      </w:r>
      <w:r w:rsidR="00022EA6">
        <w:rPr>
          <w:rFonts w:ascii="Times New Roman" w:hAnsi="Times New Roman" w:cs="Times New Roman"/>
          <w:sz w:val="24"/>
          <w:szCs w:val="24"/>
          <w:lang w:val="ro-RO"/>
        </w:rPr>
        <w:t>hișinău</w:t>
      </w:r>
      <w:r w:rsidR="00022EA6" w:rsidRPr="00185560">
        <w:rPr>
          <w:rFonts w:ascii="Times New Roman" w:hAnsi="Times New Roman" w:cs="Times New Roman"/>
          <w:sz w:val="24"/>
          <w:szCs w:val="24"/>
          <w:lang w:val="ro-RO"/>
        </w:rPr>
        <w:t xml:space="preserve"> </w:t>
      </w:r>
      <w:r w:rsidRPr="00185560">
        <w:rPr>
          <w:rFonts w:ascii="Times New Roman" w:hAnsi="Times New Roman" w:cs="Times New Roman"/>
          <w:sz w:val="24"/>
          <w:szCs w:val="24"/>
          <w:lang w:val="ro-RO"/>
        </w:rPr>
        <w:t>în următorii 5 ani: 1) Prevenirea și combaterea violenței</w:t>
      </w:r>
      <w:r w:rsidR="00DD6DDF" w:rsidRPr="00185560">
        <w:rPr>
          <w:rFonts w:ascii="Times New Roman" w:hAnsi="Times New Roman" w:cs="Times New Roman"/>
          <w:sz w:val="24"/>
          <w:szCs w:val="24"/>
          <w:lang w:val="ro-RO"/>
        </w:rPr>
        <w:t>, exploatării și traficului</w:t>
      </w:r>
      <w:r w:rsidRPr="00185560">
        <w:rPr>
          <w:rFonts w:ascii="Times New Roman" w:hAnsi="Times New Roman" w:cs="Times New Roman"/>
          <w:sz w:val="24"/>
          <w:szCs w:val="24"/>
          <w:lang w:val="ro-RO"/>
        </w:rPr>
        <w:t xml:space="preserve"> în toate mediile</w:t>
      </w:r>
      <w:r w:rsidR="00DD6DDF" w:rsidRPr="00185560">
        <w:rPr>
          <w:rFonts w:ascii="Times New Roman" w:hAnsi="Times New Roman" w:cs="Times New Roman"/>
          <w:sz w:val="24"/>
          <w:szCs w:val="24"/>
          <w:lang w:val="ro-RO"/>
        </w:rPr>
        <w:t>, precum</w:t>
      </w:r>
      <w:r w:rsidR="00854D6B" w:rsidRPr="00185560">
        <w:rPr>
          <w:rFonts w:ascii="Times New Roman" w:hAnsi="Times New Roman" w:cs="Times New Roman"/>
          <w:sz w:val="24"/>
          <w:szCs w:val="24"/>
          <w:lang w:val="ro-RO"/>
        </w:rPr>
        <w:t xml:space="preserve"> și a excluziunii sociale a grupurilor vulnerabile</w:t>
      </w:r>
      <w:r w:rsidR="00DD6DDF" w:rsidRPr="00185560">
        <w:rPr>
          <w:rFonts w:ascii="Times New Roman" w:hAnsi="Times New Roman" w:cs="Times New Roman"/>
          <w:sz w:val="24"/>
          <w:szCs w:val="24"/>
          <w:lang w:val="ro-RO"/>
        </w:rPr>
        <w:t>/ subreprezentate</w:t>
      </w:r>
      <w:r w:rsidRPr="00185560">
        <w:rPr>
          <w:rFonts w:ascii="Times New Roman" w:hAnsi="Times New Roman" w:cs="Times New Roman"/>
          <w:sz w:val="24"/>
          <w:szCs w:val="24"/>
          <w:lang w:val="ro-RO"/>
        </w:rPr>
        <w:t xml:space="preserve">; 2) Asigurarea dreptului la familie pentru </w:t>
      </w:r>
      <w:r w:rsidR="00DD6DDF" w:rsidRPr="00185560">
        <w:rPr>
          <w:rFonts w:ascii="Times New Roman" w:hAnsi="Times New Roman" w:cs="Times New Roman"/>
          <w:sz w:val="24"/>
          <w:szCs w:val="24"/>
          <w:lang w:val="ro-RO"/>
        </w:rPr>
        <w:t>fiecare copil</w:t>
      </w:r>
      <w:r w:rsidRPr="00185560">
        <w:rPr>
          <w:rFonts w:ascii="Times New Roman" w:hAnsi="Times New Roman" w:cs="Times New Roman"/>
          <w:sz w:val="24"/>
          <w:szCs w:val="24"/>
          <w:lang w:val="ro-RO"/>
        </w:rPr>
        <w:t xml:space="preserve">; 3) </w:t>
      </w:r>
      <w:r w:rsidR="001C3324" w:rsidRPr="00185560">
        <w:rPr>
          <w:rFonts w:ascii="Times New Roman" w:hAnsi="Times New Roman" w:cs="Times New Roman"/>
          <w:sz w:val="24"/>
          <w:szCs w:val="24"/>
          <w:lang w:val="ro-RO"/>
        </w:rPr>
        <w:t>Consolidarea sistemului de protecție a copilului din mun. Chișinău. Toate acestea, adresate la timp și într-o măsură eficientă, vor asigura un mediu prietenos</w:t>
      </w:r>
      <w:r w:rsidR="00DD6DDF" w:rsidRPr="00185560">
        <w:rPr>
          <w:rFonts w:ascii="Times New Roman" w:hAnsi="Times New Roman" w:cs="Times New Roman"/>
          <w:sz w:val="24"/>
          <w:szCs w:val="24"/>
          <w:lang w:val="ro-RO"/>
        </w:rPr>
        <w:t xml:space="preserve"> și incluziv capabil să asigure, respecte și protejeze drepturile</w:t>
      </w:r>
      <w:r w:rsidR="001C3324" w:rsidRPr="00185560">
        <w:rPr>
          <w:rFonts w:ascii="Times New Roman" w:hAnsi="Times New Roman" w:cs="Times New Roman"/>
          <w:sz w:val="24"/>
          <w:szCs w:val="24"/>
          <w:lang w:val="ro-RO"/>
        </w:rPr>
        <w:t xml:space="preserve"> </w:t>
      </w:r>
      <w:r w:rsidR="00DD6DDF" w:rsidRPr="00185560">
        <w:rPr>
          <w:rFonts w:ascii="Times New Roman" w:hAnsi="Times New Roman" w:cs="Times New Roman"/>
          <w:sz w:val="24"/>
          <w:szCs w:val="24"/>
          <w:lang w:val="ro-RO"/>
        </w:rPr>
        <w:t xml:space="preserve">fiecărui </w:t>
      </w:r>
      <w:r w:rsidR="001C3324" w:rsidRPr="00185560">
        <w:rPr>
          <w:rFonts w:ascii="Times New Roman" w:hAnsi="Times New Roman" w:cs="Times New Roman"/>
          <w:sz w:val="24"/>
          <w:szCs w:val="24"/>
          <w:lang w:val="ro-RO"/>
        </w:rPr>
        <w:t>copil în mun. Chișinău.</w:t>
      </w:r>
    </w:p>
    <w:p w14:paraId="1504DEA2" w14:textId="4DFF5B71" w:rsidR="00D83501" w:rsidRPr="00185560" w:rsidRDefault="00D83501" w:rsidP="001C3324">
      <w:pPr>
        <w:spacing w:after="0" w:line="240" w:lineRule="auto"/>
        <w:jc w:val="both"/>
        <w:rPr>
          <w:rFonts w:ascii="Times New Roman" w:hAnsi="Times New Roman" w:cs="Times New Roman"/>
          <w:sz w:val="24"/>
          <w:szCs w:val="24"/>
          <w:lang w:val="ro-RO"/>
        </w:rPr>
      </w:pPr>
    </w:p>
    <w:p w14:paraId="5863EF6B" w14:textId="5E1B1307" w:rsidR="001C3324" w:rsidRPr="00185560" w:rsidRDefault="001C3324" w:rsidP="001C3324">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Viziunea și obiectivele viitoarei strategii se înscriu în prevederile Strategiei Naționale pentru protecția copilului 2020</w:t>
      </w:r>
      <w:r w:rsidRPr="00185560">
        <w:rPr>
          <w:rStyle w:val="ab"/>
          <w:sz w:val="24"/>
          <w:szCs w:val="24"/>
          <w:lang w:val="ro-RO"/>
        </w:rPr>
        <w:footnoteReference w:id="1"/>
      </w:r>
      <w:r w:rsidRPr="00185560">
        <w:rPr>
          <w:rFonts w:ascii="Times New Roman" w:hAnsi="Times New Roman" w:cs="Times New Roman"/>
          <w:sz w:val="24"/>
          <w:szCs w:val="24"/>
          <w:lang w:val="ro-RO"/>
        </w:rPr>
        <w:t>,</w:t>
      </w:r>
      <w:r w:rsidR="00EE4EC7" w:rsidRPr="00185560">
        <w:rPr>
          <w:rFonts w:ascii="Times New Roman" w:hAnsi="Times New Roman" w:cs="Times New Roman"/>
          <w:sz w:val="24"/>
          <w:szCs w:val="24"/>
          <w:lang w:val="ro-RO"/>
        </w:rPr>
        <w:t xml:space="preserve"> </w:t>
      </w:r>
      <w:r w:rsidR="00EE4EC7" w:rsidRPr="00185560">
        <w:rPr>
          <w:rFonts w:ascii="Times New Roman" w:hAnsi="Times New Roman" w:cs="Times New Roman"/>
          <w:color w:val="000000"/>
          <w:sz w:val="24"/>
          <w:szCs w:val="24"/>
          <w:lang w:val="ro-RO"/>
        </w:rPr>
        <w:t>Planul de acțiuni pentru anii 2016-2020 privind implementarea Strategiei pentru protecția copilului pe anii 2014-2020</w:t>
      </w:r>
      <w:r w:rsidR="00EE4EC7" w:rsidRPr="00185560">
        <w:rPr>
          <w:rStyle w:val="ab"/>
          <w:color w:val="000000"/>
          <w:sz w:val="24"/>
          <w:szCs w:val="24"/>
          <w:lang w:val="ro-RO"/>
        </w:rPr>
        <w:footnoteReference w:id="2"/>
      </w:r>
      <w:r w:rsidR="00EE4EC7" w:rsidRPr="00185560">
        <w:rPr>
          <w:rFonts w:ascii="Times New Roman" w:hAnsi="Times New Roman" w:cs="Times New Roman"/>
          <w:color w:val="000000"/>
          <w:sz w:val="24"/>
          <w:szCs w:val="24"/>
          <w:lang w:val="ro-RO"/>
        </w:rPr>
        <w:t>,</w:t>
      </w:r>
      <w:r w:rsidRPr="00185560">
        <w:rPr>
          <w:rFonts w:ascii="Times New Roman" w:hAnsi="Times New Roman" w:cs="Times New Roman"/>
          <w:sz w:val="24"/>
          <w:szCs w:val="24"/>
          <w:lang w:val="ro-RO"/>
        </w:rPr>
        <w:t xml:space="preserve"> precum și cele ale Obiectivelor de Dezvoltare Durabilă</w:t>
      </w:r>
      <w:r w:rsidRPr="00185560">
        <w:rPr>
          <w:rStyle w:val="ab"/>
          <w:sz w:val="24"/>
          <w:szCs w:val="24"/>
          <w:lang w:val="ro-RO"/>
        </w:rPr>
        <w:footnoteReference w:id="3"/>
      </w:r>
      <w:r w:rsidRPr="00185560">
        <w:rPr>
          <w:rFonts w:ascii="Times New Roman" w:hAnsi="Times New Roman" w:cs="Times New Roman"/>
          <w:sz w:val="24"/>
          <w:szCs w:val="24"/>
          <w:lang w:val="ro-RO"/>
        </w:rPr>
        <w:t xml:space="preserve"> </w:t>
      </w:r>
      <w:r w:rsidR="00230D3C" w:rsidRPr="00185560">
        <w:rPr>
          <w:rFonts w:ascii="Times New Roman" w:hAnsi="Times New Roman" w:cs="Times New Roman"/>
          <w:sz w:val="24"/>
          <w:szCs w:val="24"/>
          <w:lang w:val="ro-RO"/>
        </w:rPr>
        <w:t>și altele.</w:t>
      </w:r>
      <w:r w:rsidR="00A700AC" w:rsidRPr="00185560">
        <w:rPr>
          <w:rFonts w:ascii="Times New Roman" w:hAnsi="Times New Roman" w:cs="Times New Roman"/>
          <w:sz w:val="24"/>
          <w:szCs w:val="24"/>
          <w:lang w:val="ro-RO"/>
        </w:rPr>
        <w:t xml:space="preserve"> În contextul Obiectivelor de Dezvoltare Durabilă (</w:t>
      </w:r>
      <w:r w:rsidR="00A700AC" w:rsidRPr="00185560">
        <w:rPr>
          <w:rFonts w:ascii="Times New Roman" w:hAnsi="Times New Roman" w:cs="Times New Roman"/>
          <w:i/>
          <w:sz w:val="24"/>
          <w:szCs w:val="24"/>
          <w:lang w:val="ro-RO"/>
        </w:rPr>
        <w:t>în continuare ODD</w:t>
      </w:r>
      <w:r w:rsidR="00A700AC" w:rsidRPr="00185560">
        <w:rPr>
          <w:rFonts w:ascii="Times New Roman" w:hAnsi="Times New Roman" w:cs="Times New Roman"/>
          <w:sz w:val="24"/>
          <w:szCs w:val="24"/>
          <w:lang w:val="ro-RO"/>
        </w:rPr>
        <w:t>), Strategia răspunde în special la ODD1 – Eradicarea sărăciei în toate formele sale și în orice context, ODD3 – Asigurarea unei vieți sănătoase și promovarea bunăstării tuturor la orice vârstă, ODD4 – Garantarea unei educații de calitate și promovarea oportunităților de învățare de-a lungul vieții pentru toți, ODD5 – Realizarea egalității de gen și împuternicirea tuturor femeilor și a fetelor, ODD8 - Promovarea unei creșteri economice susținute, deschise tuturor și durabile, a ocupării depline și productive a forței de muncă și a unei munci decente pentru toți; ODD10 – Reducerea inegalităților în interiorul țărilor și de la o țară la alta; ODD16 – Promovarea unor societăți pașnice și incluzive pentru o dezvoltare durabilă, a accesului la justiție pentru toți și crearea unor instituții eficiente, responsabile și incluzive la toate nivelurile.</w:t>
      </w:r>
    </w:p>
    <w:p w14:paraId="106067AD" w14:textId="5D7600C2" w:rsidR="00230D3C" w:rsidRPr="00185560" w:rsidRDefault="00230D3C" w:rsidP="001C3324">
      <w:pPr>
        <w:spacing w:after="0" w:line="240" w:lineRule="auto"/>
        <w:jc w:val="both"/>
        <w:rPr>
          <w:rFonts w:ascii="Times New Roman" w:hAnsi="Times New Roman" w:cs="Times New Roman"/>
          <w:sz w:val="24"/>
          <w:szCs w:val="24"/>
          <w:lang w:val="ro-RO"/>
        </w:rPr>
      </w:pPr>
    </w:p>
    <w:p w14:paraId="28C1A00B" w14:textId="4318B538" w:rsidR="00EE4EC7" w:rsidRPr="00185560" w:rsidRDefault="00AB348C" w:rsidP="00426776">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Strategia este un document </w:t>
      </w:r>
      <w:r w:rsidR="00CF58FA" w:rsidRPr="00185560">
        <w:rPr>
          <w:rFonts w:ascii="Times New Roman" w:hAnsi="Times New Roman" w:cs="Times New Roman"/>
          <w:sz w:val="24"/>
          <w:szCs w:val="24"/>
          <w:lang w:val="ro-RO"/>
        </w:rPr>
        <w:t>intersectorial</w:t>
      </w:r>
      <w:r w:rsidRPr="00185560">
        <w:rPr>
          <w:rFonts w:ascii="Times New Roman" w:hAnsi="Times New Roman" w:cs="Times New Roman"/>
          <w:sz w:val="24"/>
          <w:szCs w:val="24"/>
          <w:lang w:val="ro-RO"/>
        </w:rPr>
        <w:t>, implementarea căruia ține de responsabilitatea diferitor sectoare. Din acest considerent un Comitet coordonator fără personalitate juridică, cu rol decizional strategic în procesul de implementare, monitorizare și evaluare urmează a fi instituit de către CMC.</w:t>
      </w:r>
    </w:p>
    <w:p w14:paraId="7697C00C" w14:textId="45CBBD02" w:rsidR="00DE7196" w:rsidRDefault="00DE7196" w:rsidP="00E702D6">
      <w:pPr>
        <w:pStyle w:val="1"/>
        <w:jc w:val="center"/>
        <w:rPr>
          <w:rFonts w:ascii="Times New Roman" w:hAnsi="Times New Roman" w:cs="Times New Roman"/>
          <w:sz w:val="24"/>
          <w:szCs w:val="24"/>
          <w:lang w:val="ro-RO"/>
        </w:rPr>
      </w:pPr>
      <w:bookmarkStart w:id="2" w:name="_Toc43900990"/>
      <w:r w:rsidRPr="00185560">
        <w:rPr>
          <w:rFonts w:ascii="Times New Roman" w:hAnsi="Times New Roman" w:cs="Times New Roman"/>
          <w:sz w:val="24"/>
          <w:szCs w:val="24"/>
          <w:lang w:val="ro-RO"/>
        </w:rPr>
        <w:lastRenderedPageBreak/>
        <w:t xml:space="preserve">Capitolul II: Contextul </w:t>
      </w:r>
      <w:r w:rsidR="00426776" w:rsidRPr="00185560">
        <w:rPr>
          <w:rFonts w:ascii="Times New Roman" w:hAnsi="Times New Roman" w:cs="Times New Roman"/>
          <w:sz w:val="24"/>
          <w:szCs w:val="24"/>
          <w:lang w:val="ro-RO"/>
        </w:rPr>
        <w:t xml:space="preserve">protecției </w:t>
      </w:r>
      <w:r w:rsidR="00E127B9" w:rsidRPr="00185560">
        <w:rPr>
          <w:rFonts w:ascii="Times New Roman" w:hAnsi="Times New Roman" w:cs="Times New Roman"/>
          <w:sz w:val="24"/>
          <w:szCs w:val="24"/>
          <w:lang w:val="ro-RO"/>
        </w:rPr>
        <w:t xml:space="preserve">drepturilor </w:t>
      </w:r>
      <w:r w:rsidR="00426776" w:rsidRPr="00185560">
        <w:rPr>
          <w:rFonts w:ascii="Times New Roman" w:hAnsi="Times New Roman" w:cs="Times New Roman"/>
          <w:sz w:val="24"/>
          <w:szCs w:val="24"/>
          <w:lang w:val="ro-RO"/>
        </w:rPr>
        <w:t>copilului în mun. Chișinău</w:t>
      </w:r>
      <w:bookmarkEnd w:id="2"/>
    </w:p>
    <w:p w14:paraId="42999187" w14:textId="77777777" w:rsidR="0044377B" w:rsidRPr="0044377B" w:rsidRDefault="0044377B" w:rsidP="0044377B">
      <w:pPr>
        <w:rPr>
          <w:lang w:val="ro-RO"/>
        </w:rPr>
      </w:pPr>
    </w:p>
    <w:p w14:paraId="309561C6" w14:textId="50B087D9" w:rsidR="00C21DD2" w:rsidRPr="00185560" w:rsidRDefault="00C16497" w:rsidP="00C35E2B">
      <w:pPr>
        <w:snapToGrid w:val="0"/>
        <w:spacing w:after="0" w:line="240" w:lineRule="auto"/>
        <w:jc w:val="both"/>
        <w:rPr>
          <w:rStyle w:val="ae"/>
          <w:rFonts w:ascii="Times New Roman" w:hAnsi="Times New Roman" w:cs="Times New Roman"/>
          <w:i/>
          <w:color w:val="000000"/>
          <w:sz w:val="24"/>
          <w:szCs w:val="24"/>
          <w:lang w:val="ro-RO"/>
        </w:rPr>
      </w:pPr>
      <w:r w:rsidRPr="00185560">
        <w:rPr>
          <w:rStyle w:val="ae"/>
          <w:rFonts w:ascii="Times New Roman" w:hAnsi="Times New Roman" w:cs="Times New Roman"/>
          <w:i/>
          <w:color w:val="000000"/>
          <w:sz w:val="24"/>
          <w:szCs w:val="24"/>
          <w:lang w:val="ro-RO"/>
        </w:rPr>
        <w:t>Copiii constituie a</w:t>
      </w:r>
      <w:r w:rsidR="00E70423" w:rsidRPr="00185560">
        <w:rPr>
          <w:rStyle w:val="ae"/>
          <w:rFonts w:ascii="Times New Roman" w:hAnsi="Times New Roman" w:cs="Times New Roman"/>
          <w:i/>
          <w:color w:val="000000"/>
          <w:sz w:val="24"/>
          <w:szCs w:val="24"/>
          <w:lang w:val="ro-RO"/>
        </w:rPr>
        <w:t>proximativ 16% din populați</w:t>
      </w:r>
      <w:r w:rsidRPr="00185560">
        <w:rPr>
          <w:rStyle w:val="ae"/>
          <w:rFonts w:ascii="Times New Roman" w:hAnsi="Times New Roman" w:cs="Times New Roman"/>
          <w:i/>
          <w:color w:val="000000"/>
          <w:sz w:val="24"/>
          <w:szCs w:val="24"/>
          <w:lang w:val="ro-RO"/>
        </w:rPr>
        <w:t>a totală a municipiului</w:t>
      </w:r>
      <w:r w:rsidR="009456A9" w:rsidRPr="00185560">
        <w:rPr>
          <w:rStyle w:val="ae"/>
          <w:rFonts w:ascii="Times New Roman" w:hAnsi="Times New Roman" w:cs="Times New Roman"/>
          <w:i/>
          <w:color w:val="000000"/>
          <w:sz w:val="24"/>
          <w:szCs w:val="24"/>
          <w:lang w:val="ro-RO"/>
        </w:rPr>
        <w:t xml:space="preserve"> Chișinău</w:t>
      </w:r>
      <w:r w:rsidRPr="00185560">
        <w:rPr>
          <w:rStyle w:val="ae"/>
          <w:rFonts w:ascii="Times New Roman" w:hAnsi="Times New Roman" w:cs="Times New Roman"/>
          <w:i/>
          <w:color w:val="000000"/>
          <w:sz w:val="24"/>
          <w:szCs w:val="24"/>
          <w:lang w:val="ro-RO"/>
        </w:rPr>
        <w:t>,</w:t>
      </w:r>
      <w:r w:rsidR="00C21DD2" w:rsidRPr="00185560">
        <w:rPr>
          <w:rStyle w:val="ae"/>
          <w:rFonts w:ascii="Times New Roman" w:hAnsi="Times New Roman" w:cs="Times New Roman"/>
          <w:i/>
          <w:color w:val="000000"/>
          <w:sz w:val="24"/>
          <w:szCs w:val="24"/>
          <w:lang w:val="ro-RO"/>
        </w:rPr>
        <w:t xml:space="preserve"> înregistr</w:t>
      </w:r>
      <w:r w:rsidRPr="00185560">
        <w:rPr>
          <w:rStyle w:val="ae"/>
          <w:rFonts w:ascii="Times New Roman" w:hAnsi="Times New Roman" w:cs="Times New Roman"/>
          <w:i/>
          <w:color w:val="000000"/>
          <w:sz w:val="24"/>
          <w:szCs w:val="24"/>
          <w:lang w:val="ro-RO"/>
        </w:rPr>
        <w:t>ând</w:t>
      </w:r>
      <w:r w:rsidR="00C21DD2" w:rsidRPr="00185560">
        <w:rPr>
          <w:rStyle w:val="ae"/>
          <w:rFonts w:ascii="Times New Roman" w:hAnsi="Times New Roman" w:cs="Times New Roman"/>
          <w:i/>
          <w:color w:val="000000"/>
          <w:sz w:val="24"/>
          <w:szCs w:val="24"/>
          <w:lang w:val="ro-RO"/>
        </w:rPr>
        <w:t xml:space="preserve"> în ultimii 5 ani o ușoară descreștere.</w:t>
      </w:r>
    </w:p>
    <w:p w14:paraId="7AEC1A2E" w14:textId="77777777" w:rsidR="00C21DD2" w:rsidRPr="00185560" w:rsidRDefault="00C21DD2" w:rsidP="00C21DD2">
      <w:pPr>
        <w:snapToGrid w:val="0"/>
        <w:spacing w:after="0" w:line="240" w:lineRule="auto"/>
        <w:jc w:val="both"/>
        <w:rPr>
          <w:rFonts w:ascii="Times New Roman" w:hAnsi="Times New Roman" w:cs="Times New Roman"/>
          <w:bCs/>
          <w:color w:val="000000"/>
          <w:sz w:val="24"/>
          <w:szCs w:val="24"/>
          <w:lang w:val="ro-RO"/>
        </w:rPr>
      </w:pPr>
      <w:r w:rsidRPr="00185560">
        <w:rPr>
          <w:rStyle w:val="ae"/>
          <w:rFonts w:ascii="Times New Roman" w:hAnsi="Times New Roman" w:cs="Times New Roman"/>
          <w:b w:val="0"/>
          <w:color w:val="000000"/>
          <w:sz w:val="24"/>
          <w:szCs w:val="24"/>
          <w:lang w:val="ro-RO"/>
        </w:rPr>
        <w:t xml:space="preserve">Municipiul Chișinău, considerat unitate administrativ-teritorială de nivelul al doilea, este constituit din orașul Chișinău, </w:t>
      </w:r>
      <w:r w:rsidRPr="00185560">
        <w:rPr>
          <w:rFonts w:ascii="Times New Roman" w:hAnsi="Times New Roman" w:cs="Times New Roman"/>
          <w:color w:val="000000"/>
          <w:sz w:val="24"/>
          <w:szCs w:val="24"/>
          <w:lang w:val="ro-RO"/>
        </w:rPr>
        <w:t>cu o populație totală de 689.965 de locuitori și</w:t>
      </w:r>
      <w:r w:rsidRPr="00185560">
        <w:rPr>
          <w:rStyle w:val="ae"/>
          <w:rFonts w:ascii="Times New Roman" w:hAnsi="Times New Roman" w:cs="Times New Roman"/>
          <w:b w:val="0"/>
          <w:color w:val="000000"/>
          <w:sz w:val="24"/>
          <w:szCs w:val="24"/>
          <w:lang w:val="ro-RO"/>
        </w:rPr>
        <w:t xml:space="preserve"> 18 suburbii, inclusiv 6 orașe</w:t>
      </w:r>
      <w:r w:rsidRPr="00185560">
        <w:rPr>
          <w:rStyle w:val="ae"/>
          <w:rFonts w:ascii="Times New Roman" w:hAnsi="Times New Roman" w:cs="Times New Roman"/>
          <w:color w:val="000000"/>
          <w:sz w:val="24"/>
          <w:szCs w:val="24"/>
          <w:lang w:val="ro-RO"/>
        </w:rPr>
        <w:t xml:space="preserve"> - </w:t>
      </w:r>
      <w:r w:rsidRPr="00185560">
        <w:rPr>
          <w:rFonts w:ascii="Times New Roman" w:hAnsi="Times New Roman" w:cs="Times New Roman"/>
          <w:color w:val="000000"/>
          <w:sz w:val="24"/>
          <w:szCs w:val="24"/>
          <w:lang w:val="ro-RO"/>
        </w:rPr>
        <w:t>unități administrativ-teritoriale de nivelul întâi</w:t>
      </w:r>
      <w:r w:rsidRPr="00185560">
        <w:rPr>
          <w:rStyle w:val="ae"/>
          <w:rFonts w:ascii="Times New Roman" w:hAnsi="Times New Roman" w:cs="Times New Roman"/>
          <w:color w:val="000000"/>
          <w:sz w:val="24"/>
          <w:szCs w:val="24"/>
          <w:lang w:val="ro-RO"/>
        </w:rPr>
        <w:t xml:space="preserve"> (</w:t>
      </w:r>
      <w:r w:rsidRPr="00185560">
        <w:rPr>
          <w:rFonts w:ascii="Times New Roman" w:hAnsi="Times New Roman" w:cs="Times New Roman"/>
          <w:color w:val="000000"/>
          <w:sz w:val="24"/>
          <w:szCs w:val="24"/>
          <w:lang w:val="ro-RO"/>
        </w:rPr>
        <w:t>Durleşti, Vatra, Codru, Cricova, Vadul lui Vodă și Sîngera) cu o populație totală de 60.495 de locuitori, precum și 12 sate/ comune – unități administrativ-teritoriale de nivelul întâi (Băcioi, Condriţa, Ghidighici, Truşeni, Bubuieci, Budeşti, Coloniţa, Cruzeşti, Tohatin, Ciorescu, Grătieşti și Stăuceni), cu o populație totală de 75.446 de locuitori.</w:t>
      </w:r>
    </w:p>
    <w:p w14:paraId="4EB55471" w14:textId="77777777" w:rsidR="00C21DD2" w:rsidRPr="00185560" w:rsidRDefault="00C21DD2" w:rsidP="00C21DD2">
      <w:pPr>
        <w:snapToGrid w:val="0"/>
        <w:spacing w:after="0" w:line="240" w:lineRule="auto"/>
        <w:jc w:val="both"/>
        <w:rPr>
          <w:rFonts w:ascii="Times New Roman" w:hAnsi="Times New Roman" w:cs="Times New Roman"/>
          <w:color w:val="000000"/>
          <w:sz w:val="24"/>
          <w:szCs w:val="24"/>
          <w:lang w:val="ro-RO"/>
        </w:rPr>
      </w:pPr>
    </w:p>
    <w:p w14:paraId="039D6B57" w14:textId="1AF12B48" w:rsidR="00C21DD2" w:rsidRPr="00185560" w:rsidRDefault="00C21DD2"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Fonts w:ascii="Times New Roman" w:hAnsi="Times New Roman" w:cs="Times New Roman"/>
          <w:color w:val="000000"/>
          <w:sz w:val="24"/>
          <w:szCs w:val="24"/>
          <w:lang w:val="ro-RO"/>
        </w:rPr>
        <w:t>Populația de copii în municipiul Chișinău constituie 15,56% din populația totală a municipiului (825 906 locuitori)</w:t>
      </w:r>
      <w:r w:rsidRPr="00185560">
        <w:rPr>
          <w:rStyle w:val="ae"/>
          <w:rFonts w:ascii="Times New Roman" w:hAnsi="Times New Roman" w:cs="Times New Roman"/>
          <w:b w:val="0"/>
          <w:color w:val="000000"/>
          <w:sz w:val="24"/>
          <w:szCs w:val="24"/>
          <w:lang w:val="ro-RO"/>
        </w:rPr>
        <w:t>, înregistrând o ușoară descreștere, de la 129 796 de copii la 1 ianuarie 2014, la 128 536 de copii la 1 ianuarie 2018.</w:t>
      </w:r>
      <w:r w:rsidR="00C16497" w:rsidRPr="00185560">
        <w:rPr>
          <w:rStyle w:val="ae"/>
          <w:rFonts w:ascii="Times New Roman" w:hAnsi="Times New Roman" w:cs="Times New Roman"/>
          <w:b w:val="0"/>
          <w:color w:val="000000"/>
          <w:sz w:val="24"/>
          <w:szCs w:val="24"/>
          <w:lang w:val="ro-RO"/>
        </w:rPr>
        <w:t xml:space="preserve"> </w:t>
      </w:r>
      <w:r w:rsidRPr="00185560">
        <w:rPr>
          <w:rFonts w:ascii="Times New Roman" w:hAnsi="Times New Roman" w:cs="Times New Roman"/>
          <w:color w:val="000000"/>
          <w:sz w:val="24"/>
          <w:szCs w:val="24"/>
          <w:lang w:val="ro-RO"/>
        </w:rPr>
        <w:t>Aproximativ 79% din copii locuiesc în orașul Chișinău, iar 21% - în suburbii, inclusiv 9% - în cele 6 orașe și 12% - în cele 12 sate/ comune suburbane.</w:t>
      </w:r>
    </w:p>
    <w:p w14:paraId="401419F3" w14:textId="77777777" w:rsidR="0088425A" w:rsidRPr="00185560" w:rsidRDefault="0088425A" w:rsidP="00C35E2B">
      <w:pPr>
        <w:snapToGrid w:val="0"/>
        <w:spacing w:after="0" w:line="240" w:lineRule="auto"/>
        <w:jc w:val="both"/>
        <w:rPr>
          <w:rStyle w:val="ae"/>
          <w:rFonts w:ascii="Times New Roman" w:hAnsi="Times New Roman" w:cs="Times New Roman"/>
          <w:b w:val="0"/>
          <w:color w:val="000000"/>
          <w:sz w:val="24"/>
          <w:szCs w:val="24"/>
          <w:lang w:val="ro-RO"/>
        </w:rPr>
      </w:pPr>
    </w:p>
    <w:p w14:paraId="7FF109EE" w14:textId="1D90FFD4" w:rsidR="00072597" w:rsidRPr="00185560" w:rsidRDefault="004E7B32" w:rsidP="00C35E2B">
      <w:pPr>
        <w:snapToGrid w:val="0"/>
        <w:spacing w:after="0" w:line="240" w:lineRule="auto"/>
        <w:jc w:val="both"/>
        <w:rPr>
          <w:rStyle w:val="ae"/>
          <w:rFonts w:ascii="Times New Roman" w:hAnsi="Times New Roman" w:cs="Times New Roman"/>
          <w:i/>
          <w:color w:val="000000"/>
          <w:sz w:val="24"/>
          <w:szCs w:val="24"/>
          <w:lang w:val="ro-RO"/>
        </w:rPr>
      </w:pPr>
      <w:r w:rsidRPr="00185560">
        <w:rPr>
          <w:rStyle w:val="ae"/>
          <w:rFonts w:ascii="Times New Roman" w:hAnsi="Times New Roman" w:cs="Times New Roman"/>
          <w:i/>
          <w:color w:val="000000"/>
          <w:sz w:val="24"/>
          <w:szCs w:val="24"/>
          <w:lang w:val="ro-RO"/>
        </w:rPr>
        <w:t>N</w:t>
      </w:r>
      <w:r w:rsidR="00072597" w:rsidRPr="00185560">
        <w:rPr>
          <w:rStyle w:val="ae"/>
          <w:rFonts w:ascii="Times New Roman" w:hAnsi="Times New Roman" w:cs="Times New Roman"/>
          <w:i/>
          <w:color w:val="000000"/>
          <w:sz w:val="24"/>
          <w:szCs w:val="24"/>
          <w:lang w:val="ro-RO"/>
        </w:rPr>
        <w:t xml:space="preserve">umărul de copii în sistemul de învățământ general în </w:t>
      </w:r>
      <w:r w:rsidR="00B8580A" w:rsidRPr="00185560">
        <w:rPr>
          <w:rStyle w:val="ae"/>
          <w:rFonts w:ascii="Times New Roman" w:hAnsi="Times New Roman" w:cs="Times New Roman"/>
          <w:i/>
          <w:color w:val="000000"/>
          <w:sz w:val="24"/>
          <w:szCs w:val="24"/>
          <w:lang w:val="ro-RO"/>
        </w:rPr>
        <w:t xml:space="preserve">ultimii </w:t>
      </w:r>
      <w:r w:rsidR="00C21DD2" w:rsidRPr="00185560">
        <w:rPr>
          <w:rStyle w:val="ae"/>
          <w:rFonts w:ascii="Times New Roman" w:hAnsi="Times New Roman" w:cs="Times New Roman"/>
          <w:i/>
          <w:color w:val="000000"/>
          <w:sz w:val="24"/>
          <w:szCs w:val="24"/>
          <w:lang w:val="ro-RO"/>
        </w:rPr>
        <w:t>5</w:t>
      </w:r>
      <w:r w:rsidR="00B8580A" w:rsidRPr="00185560">
        <w:rPr>
          <w:rStyle w:val="ae"/>
          <w:rFonts w:ascii="Times New Roman" w:hAnsi="Times New Roman" w:cs="Times New Roman"/>
          <w:i/>
          <w:color w:val="000000"/>
          <w:sz w:val="24"/>
          <w:szCs w:val="24"/>
          <w:lang w:val="ro-RO"/>
        </w:rPr>
        <w:t xml:space="preserve"> ani</w:t>
      </w:r>
      <w:r w:rsidR="00D659E6" w:rsidRPr="00185560">
        <w:rPr>
          <w:rStyle w:val="ae"/>
          <w:rFonts w:ascii="Times New Roman" w:hAnsi="Times New Roman" w:cs="Times New Roman"/>
          <w:i/>
          <w:color w:val="000000"/>
          <w:sz w:val="24"/>
          <w:szCs w:val="24"/>
          <w:lang w:val="ro-RO"/>
        </w:rPr>
        <w:t xml:space="preserve"> în municipiul Chișinău este în creștere</w:t>
      </w:r>
      <w:r w:rsidR="008A29D4" w:rsidRPr="00185560">
        <w:rPr>
          <w:rStyle w:val="ae"/>
          <w:rFonts w:ascii="Times New Roman" w:hAnsi="Times New Roman" w:cs="Times New Roman"/>
          <w:i/>
          <w:color w:val="000000"/>
          <w:sz w:val="24"/>
          <w:szCs w:val="24"/>
          <w:lang w:val="ro-RO"/>
        </w:rPr>
        <w:t>.</w:t>
      </w:r>
    </w:p>
    <w:p w14:paraId="6EF87BE0" w14:textId="7A4C755D" w:rsidR="00033B40" w:rsidRPr="00185560" w:rsidRDefault="00033B40" w:rsidP="00033B40">
      <w:pPr>
        <w:snapToGrid w:val="0"/>
        <w:spacing w:after="0" w:line="240" w:lineRule="auto"/>
        <w:jc w:val="both"/>
        <w:rPr>
          <w:rFonts w:ascii="Times New Roman" w:hAnsi="Times New Roman" w:cs="Times New Roman"/>
          <w:sz w:val="24"/>
          <w:szCs w:val="24"/>
          <w:lang w:val="ro-RO"/>
        </w:rPr>
      </w:pPr>
      <w:r w:rsidRPr="00185560">
        <w:rPr>
          <w:rStyle w:val="ae"/>
          <w:rFonts w:ascii="Times New Roman" w:hAnsi="Times New Roman" w:cs="Times New Roman"/>
          <w:b w:val="0"/>
          <w:color w:val="000000"/>
          <w:sz w:val="24"/>
          <w:szCs w:val="24"/>
          <w:lang w:val="ro-RO"/>
        </w:rPr>
        <w:t xml:space="preserve">Sistemul de </w:t>
      </w:r>
      <w:r w:rsidRPr="00185560">
        <w:rPr>
          <w:rFonts w:ascii="Times New Roman" w:hAnsi="Times New Roman" w:cs="Times New Roman"/>
          <w:sz w:val="24"/>
          <w:szCs w:val="24"/>
          <w:lang w:val="ro-RO"/>
        </w:rPr>
        <w:t>învățământ general (preșcolar, primar și secundar</w:t>
      </w:r>
      <w:r w:rsidR="00AF15E4">
        <w:rPr>
          <w:rFonts w:ascii="Times New Roman" w:hAnsi="Times New Roman" w:cs="Times New Roman"/>
          <w:sz w:val="24"/>
          <w:szCs w:val="24"/>
          <w:lang w:val="ro-RO"/>
        </w:rPr>
        <w:t>, extrașcolar</w:t>
      </w:r>
      <w:r w:rsidRPr="00185560">
        <w:rPr>
          <w:rFonts w:ascii="Times New Roman" w:hAnsi="Times New Roman" w:cs="Times New Roman"/>
          <w:sz w:val="24"/>
          <w:szCs w:val="24"/>
          <w:lang w:val="ro-RO"/>
        </w:rPr>
        <w:t>) în mun. Chișinău cuprindea în anul de studii 2018-2019 un număr de 326 de entități educaționale, inclusiv 150 de instituții de educație timpurie, 9 școli primare – grădinițe, 6 școli primare, 1 gimnaziu - grădiniță, 28 de gimnazii, 83 de licee teoretice, 5 instituții de învățământ special, 27 de instituții de învățământ extrașcolar (centre de creație, școli sportive etc.), 1 centru municipal de instruire pentru copii și adolescenți</w:t>
      </w:r>
      <w:r w:rsidRPr="00185560">
        <w:rPr>
          <w:rStyle w:val="ab"/>
          <w:sz w:val="24"/>
          <w:szCs w:val="24"/>
          <w:lang w:val="ro-RO"/>
        </w:rPr>
        <w:footnoteReference w:id="4"/>
      </w:r>
      <w:r w:rsidRPr="00185560">
        <w:rPr>
          <w:rFonts w:ascii="Times New Roman" w:hAnsi="Times New Roman" w:cs="Times New Roman"/>
          <w:sz w:val="24"/>
          <w:szCs w:val="24"/>
          <w:lang w:val="ro-RO"/>
        </w:rPr>
        <w:t>.</w:t>
      </w:r>
    </w:p>
    <w:p w14:paraId="524DF7D4" w14:textId="77777777" w:rsidR="00033B40" w:rsidRPr="00185560" w:rsidRDefault="00033B40" w:rsidP="00450875">
      <w:pPr>
        <w:snapToGrid w:val="0"/>
        <w:spacing w:after="0" w:line="240" w:lineRule="auto"/>
        <w:jc w:val="both"/>
        <w:rPr>
          <w:rStyle w:val="ae"/>
          <w:rFonts w:ascii="Times New Roman" w:hAnsi="Times New Roman" w:cs="Times New Roman"/>
          <w:b w:val="0"/>
          <w:color w:val="000000"/>
          <w:sz w:val="24"/>
          <w:szCs w:val="24"/>
          <w:lang w:val="ro-RO"/>
        </w:rPr>
      </w:pPr>
    </w:p>
    <w:p w14:paraId="165889D6" w14:textId="4B465C79" w:rsidR="0088425A" w:rsidRPr="00185560" w:rsidRDefault="00033B40" w:rsidP="00E70423">
      <w:pPr>
        <w:snapToGrid w:val="0"/>
        <w:spacing w:after="0" w:line="240" w:lineRule="auto"/>
        <w:jc w:val="both"/>
        <w:rPr>
          <w:rFonts w:ascii="Times New Roman" w:hAnsi="Times New Roman" w:cs="Times New Roman"/>
          <w:bCs/>
          <w:color w:val="000000"/>
          <w:sz w:val="24"/>
          <w:szCs w:val="24"/>
          <w:lang w:val="ro-RO"/>
        </w:rPr>
      </w:pPr>
      <w:r w:rsidRPr="00185560">
        <w:rPr>
          <w:rStyle w:val="ae"/>
          <w:rFonts w:ascii="Times New Roman" w:hAnsi="Times New Roman" w:cs="Times New Roman"/>
          <w:b w:val="0"/>
          <w:color w:val="000000"/>
          <w:sz w:val="24"/>
          <w:szCs w:val="24"/>
          <w:lang w:val="ro-RO"/>
        </w:rPr>
        <w:t xml:space="preserve">În anul de studii 2014-2015, învățământul preșcolar număra 32 597 de copii – cu 5 076 de copii mai puțin decât în anul de studii 2018-2019, iar </w:t>
      </w:r>
      <w:r w:rsidR="00072597" w:rsidRPr="00185560">
        <w:rPr>
          <w:rStyle w:val="ae"/>
          <w:rFonts w:ascii="Times New Roman" w:hAnsi="Times New Roman" w:cs="Times New Roman"/>
          <w:b w:val="0"/>
          <w:color w:val="000000"/>
          <w:sz w:val="24"/>
          <w:szCs w:val="24"/>
          <w:lang w:val="ro-RO"/>
        </w:rPr>
        <w:t>învățământul primar și secundar</w:t>
      </w:r>
      <w:r w:rsidR="00D659E6" w:rsidRPr="00185560">
        <w:rPr>
          <w:rStyle w:val="ae"/>
          <w:rFonts w:ascii="Times New Roman" w:hAnsi="Times New Roman" w:cs="Times New Roman"/>
          <w:b w:val="0"/>
          <w:color w:val="000000"/>
          <w:sz w:val="24"/>
          <w:szCs w:val="24"/>
          <w:lang w:val="ro-RO"/>
        </w:rPr>
        <w:t xml:space="preserve"> -</w:t>
      </w:r>
      <w:r w:rsidR="00072597" w:rsidRPr="00185560">
        <w:rPr>
          <w:rStyle w:val="ae"/>
          <w:rFonts w:ascii="Times New Roman" w:hAnsi="Times New Roman" w:cs="Times New Roman"/>
          <w:b w:val="0"/>
          <w:color w:val="000000"/>
          <w:sz w:val="24"/>
          <w:szCs w:val="24"/>
          <w:lang w:val="ro-RO"/>
        </w:rPr>
        <w:t xml:space="preserve"> 78 382 de copii</w:t>
      </w:r>
      <w:r w:rsidRPr="00185560">
        <w:rPr>
          <w:rStyle w:val="ae"/>
          <w:rFonts w:ascii="Times New Roman" w:hAnsi="Times New Roman" w:cs="Times New Roman"/>
          <w:b w:val="0"/>
          <w:color w:val="000000"/>
          <w:sz w:val="24"/>
          <w:szCs w:val="24"/>
          <w:lang w:val="ro-RO"/>
        </w:rPr>
        <w:t xml:space="preserve"> – cu 9 147 de copii mai puțin decât</w:t>
      </w:r>
      <w:r w:rsidR="00072597" w:rsidRPr="00185560">
        <w:rPr>
          <w:rStyle w:val="ae"/>
          <w:rFonts w:ascii="Times New Roman" w:hAnsi="Times New Roman" w:cs="Times New Roman"/>
          <w:b w:val="0"/>
          <w:color w:val="000000"/>
          <w:sz w:val="24"/>
          <w:szCs w:val="24"/>
          <w:lang w:val="ro-RO"/>
        </w:rPr>
        <w:t xml:space="preserve"> în </w:t>
      </w:r>
      <w:r w:rsidR="00604157" w:rsidRPr="00185560">
        <w:rPr>
          <w:rStyle w:val="ae"/>
          <w:rFonts w:ascii="Times New Roman" w:hAnsi="Times New Roman" w:cs="Times New Roman"/>
          <w:b w:val="0"/>
          <w:color w:val="000000"/>
          <w:sz w:val="24"/>
          <w:szCs w:val="24"/>
          <w:lang w:val="ro-RO"/>
        </w:rPr>
        <w:t xml:space="preserve">anul de studii </w:t>
      </w:r>
      <w:r w:rsidR="00072597" w:rsidRPr="00185560">
        <w:rPr>
          <w:rStyle w:val="ae"/>
          <w:rFonts w:ascii="Times New Roman" w:hAnsi="Times New Roman" w:cs="Times New Roman"/>
          <w:b w:val="0"/>
          <w:color w:val="000000"/>
          <w:sz w:val="24"/>
          <w:szCs w:val="24"/>
          <w:lang w:val="ro-RO"/>
        </w:rPr>
        <w:t>201</w:t>
      </w:r>
      <w:r w:rsidR="00B8580A" w:rsidRPr="00185560">
        <w:rPr>
          <w:rStyle w:val="ae"/>
          <w:rFonts w:ascii="Times New Roman" w:hAnsi="Times New Roman" w:cs="Times New Roman"/>
          <w:b w:val="0"/>
          <w:color w:val="000000"/>
          <w:sz w:val="24"/>
          <w:szCs w:val="24"/>
          <w:lang w:val="ro-RO"/>
        </w:rPr>
        <w:t>8</w:t>
      </w:r>
      <w:r w:rsidR="00072597" w:rsidRPr="00185560">
        <w:rPr>
          <w:rStyle w:val="ae"/>
          <w:rFonts w:ascii="Times New Roman" w:hAnsi="Times New Roman" w:cs="Times New Roman"/>
          <w:b w:val="0"/>
          <w:color w:val="000000"/>
          <w:sz w:val="24"/>
          <w:szCs w:val="24"/>
          <w:lang w:val="ro-RO"/>
        </w:rPr>
        <w:t>-20</w:t>
      </w:r>
      <w:r w:rsidR="00B8580A" w:rsidRPr="00185560">
        <w:rPr>
          <w:rStyle w:val="ae"/>
          <w:rFonts w:ascii="Times New Roman" w:hAnsi="Times New Roman" w:cs="Times New Roman"/>
          <w:b w:val="0"/>
          <w:color w:val="000000"/>
          <w:sz w:val="24"/>
          <w:szCs w:val="24"/>
          <w:lang w:val="ro-RO"/>
        </w:rPr>
        <w:t>19</w:t>
      </w:r>
      <w:r w:rsidR="00FF5279" w:rsidRPr="00185560">
        <w:rPr>
          <w:rStyle w:val="ab"/>
          <w:bCs/>
          <w:i/>
          <w:color w:val="000000"/>
          <w:sz w:val="24"/>
          <w:szCs w:val="24"/>
          <w:lang w:val="ro-RO"/>
        </w:rPr>
        <w:footnoteReference w:id="5"/>
      </w:r>
      <w:r w:rsidR="00072597" w:rsidRPr="00185560">
        <w:rPr>
          <w:rStyle w:val="ae"/>
          <w:rFonts w:ascii="Times New Roman" w:hAnsi="Times New Roman" w:cs="Times New Roman"/>
          <w:b w:val="0"/>
          <w:color w:val="000000"/>
          <w:sz w:val="24"/>
          <w:szCs w:val="24"/>
          <w:lang w:val="ro-RO"/>
        </w:rPr>
        <w:t>.</w:t>
      </w:r>
      <w:r w:rsidR="003D2F10" w:rsidRPr="00185560">
        <w:rPr>
          <w:rStyle w:val="ae"/>
          <w:rFonts w:ascii="Times New Roman" w:hAnsi="Times New Roman" w:cs="Times New Roman"/>
          <w:b w:val="0"/>
          <w:color w:val="000000"/>
          <w:sz w:val="24"/>
          <w:szCs w:val="24"/>
          <w:lang w:val="ro-RO"/>
        </w:rPr>
        <w:t xml:space="preserve"> Aproximativ 17% dintre elevi</w:t>
      </w:r>
      <w:r w:rsidR="00F46CBD" w:rsidRPr="00185560">
        <w:rPr>
          <w:rStyle w:val="ae"/>
          <w:rFonts w:ascii="Times New Roman" w:hAnsi="Times New Roman" w:cs="Times New Roman"/>
          <w:b w:val="0"/>
          <w:color w:val="000000"/>
          <w:sz w:val="24"/>
          <w:szCs w:val="24"/>
          <w:lang w:val="ro-RO"/>
        </w:rPr>
        <w:t xml:space="preserve"> </w:t>
      </w:r>
      <w:r w:rsidR="00E70423" w:rsidRPr="00185560">
        <w:rPr>
          <w:rStyle w:val="ae"/>
          <w:rFonts w:ascii="Times New Roman" w:hAnsi="Times New Roman" w:cs="Times New Roman"/>
          <w:b w:val="0"/>
          <w:color w:val="000000"/>
          <w:sz w:val="24"/>
          <w:szCs w:val="24"/>
          <w:lang w:val="ro-RO"/>
        </w:rPr>
        <w:t>(20 596 de copii în anul de studii 2017-2018</w:t>
      </w:r>
      <w:r w:rsidR="003D2F10" w:rsidRPr="00185560">
        <w:rPr>
          <w:rStyle w:val="ae"/>
          <w:rFonts w:ascii="Times New Roman" w:hAnsi="Times New Roman" w:cs="Times New Roman"/>
          <w:b w:val="0"/>
          <w:color w:val="000000"/>
          <w:sz w:val="24"/>
          <w:szCs w:val="24"/>
          <w:lang w:val="ro-RO"/>
        </w:rPr>
        <w:t xml:space="preserve"> și</w:t>
      </w:r>
      <w:r w:rsidR="00E70423" w:rsidRPr="00185560">
        <w:rPr>
          <w:rStyle w:val="ae"/>
          <w:rFonts w:ascii="Times New Roman" w:hAnsi="Times New Roman" w:cs="Times New Roman"/>
          <w:b w:val="0"/>
          <w:color w:val="000000"/>
          <w:sz w:val="24"/>
          <w:szCs w:val="24"/>
          <w:lang w:val="ro-RO"/>
        </w:rPr>
        <w:t xml:space="preserve"> 21 345 de copii – în anul de studii 2018-2019) frecventează instituțiile de învățământ extrașcolar</w:t>
      </w:r>
      <w:r w:rsidR="003D2F10" w:rsidRPr="00185560">
        <w:rPr>
          <w:rStyle w:val="ae"/>
          <w:rFonts w:ascii="Times New Roman" w:hAnsi="Times New Roman" w:cs="Times New Roman"/>
          <w:b w:val="0"/>
          <w:color w:val="000000"/>
          <w:sz w:val="24"/>
          <w:szCs w:val="24"/>
          <w:lang w:val="ro-RO"/>
        </w:rPr>
        <w:t>:</w:t>
      </w:r>
      <w:r w:rsidR="00E70423" w:rsidRPr="00185560">
        <w:rPr>
          <w:rStyle w:val="ae"/>
          <w:rFonts w:ascii="Times New Roman" w:hAnsi="Times New Roman" w:cs="Times New Roman"/>
          <w:b w:val="0"/>
          <w:color w:val="000000"/>
          <w:sz w:val="24"/>
          <w:szCs w:val="24"/>
          <w:lang w:val="ro-RO"/>
        </w:rPr>
        <w:t xml:space="preserve"> centre de creație, școli sportive etc.</w:t>
      </w:r>
    </w:p>
    <w:p w14:paraId="49C51826" w14:textId="77777777" w:rsidR="000038B4" w:rsidRPr="00185560" w:rsidRDefault="000038B4" w:rsidP="005B11DF">
      <w:pPr>
        <w:snapToGrid w:val="0"/>
        <w:spacing w:after="0" w:line="240" w:lineRule="auto"/>
        <w:jc w:val="both"/>
        <w:rPr>
          <w:rFonts w:ascii="Times New Roman" w:hAnsi="Times New Roman" w:cs="Times New Roman"/>
          <w:bCs/>
          <w:color w:val="000000"/>
          <w:sz w:val="24"/>
          <w:szCs w:val="24"/>
          <w:lang w:val="ro-RO"/>
        </w:rPr>
      </w:pPr>
    </w:p>
    <w:p w14:paraId="64D0496A" w14:textId="30F111A4" w:rsidR="00CC15F8" w:rsidRPr="00185560" w:rsidRDefault="00C36746" w:rsidP="00C35E2B">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În ultimii 11 ani (2008-2019), c</w:t>
      </w:r>
      <w:r w:rsidR="006D6F13" w:rsidRPr="00185560">
        <w:rPr>
          <w:rFonts w:ascii="Times New Roman" w:hAnsi="Times New Roman" w:cs="Times New Roman"/>
          <w:sz w:val="24"/>
          <w:szCs w:val="24"/>
          <w:lang w:val="ro-RO"/>
        </w:rPr>
        <w:t>el puțin</w:t>
      </w:r>
      <w:r w:rsidR="0066019E" w:rsidRPr="00185560">
        <w:rPr>
          <w:rFonts w:ascii="Times New Roman" w:hAnsi="Times New Roman" w:cs="Times New Roman"/>
          <w:sz w:val="24"/>
          <w:szCs w:val="24"/>
          <w:lang w:val="ro-RO"/>
        </w:rPr>
        <w:t xml:space="preserve"> 17 318 elevi au părăsit sistemul municipal de învățământ primar și secundar</w:t>
      </w:r>
      <w:r w:rsidRPr="00185560">
        <w:rPr>
          <w:rFonts w:ascii="Times New Roman" w:hAnsi="Times New Roman" w:cs="Times New Roman"/>
          <w:sz w:val="24"/>
          <w:szCs w:val="24"/>
          <w:lang w:val="ro-RO"/>
        </w:rPr>
        <w:t xml:space="preserve"> </w:t>
      </w:r>
      <w:r w:rsidR="0066019E" w:rsidRPr="00185560">
        <w:rPr>
          <w:rFonts w:ascii="Times New Roman" w:hAnsi="Times New Roman" w:cs="Times New Roman"/>
          <w:sz w:val="24"/>
          <w:szCs w:val="24"/>
          <w:lang w:val="ro-RO"/>
        </w:rPr>
        <w:t>pe motivul emigrării împreună cu familiile lor</w:t>
      </w:r>
      <w:r w:rsidR="005B11DF" w:rsidRPr="00185560">
        <w:rPr>
          <w:rFonts w:ascii="Times New Roman" w:hAnsi="Times New Roman" w:cs="Times New Roman"/>
          <w:sz w:val="24"/>
          <w:szCs w:val="24"/>
          <w:lang w:val="ro-RO"/>
        </w:rPr>
        <w:t xml:space="preserve"> în străinătate</w:t>
      </w:r>
      <w:r w:rsidR="0066019E" w:rsidRPr="00185560">
        <w:rPr>
          <w:rFonts w:ascii="Times New Roman" w:hAnsi="Times New Roman" w:cs="Times New Roman"/>
          <w:sz w:val="24"/>
          <w:szCs w:val="24"/>
          <w:lang w:val="ro-RO"/>
        </w:rPr>
        <w:t>.</w:t>
      </w:r>
      <w:r w:rsidR="00160358" w:rsidRPr="00185560">
        <w:rPr>
          <w:rFonts w:ascii="Times New Roman" w:hAnsi="Times New Roman" w:cs="Times New Roman"/>
          <w:sz w:val="24"/>
          <w:szCs w:val="24"/>
          <w:lang w:val="ro-RO"/>
        </w:rPr>
        <w:t xml:space="preserve"> </w:t>
      </w:r>
      <w:r w:rsidRPr="00185560">
        <w:rPr>
          <w:rFonts w:ascii="Times New Roman" w:hAnsi="Times New Roman" w:cs="Times New Roman"/>
          <w:sz w:val="24"/>
          <w:szCs w:val="24"/>
          <w:lang w:val="ro-RO"/>
        </w:rPr>
        <w:t xml:space="preserve">Uneori, </w:t>
      </w:r>
      <w:r w:rsidR="00160358" w:rsidRPr="00185560">
        <w:rPr>
          <w:rFonts w:ascii="Times New Roman" w:hAnsi="Times New Roman" w:cs="Times New Roman"/>
          <w:sz w:val="24"/>
          <w:szCs w:val="24"/>
          <w:lang w:val="ro-RO"/>
        </w:rPr>
        <w:t xml:space="preserve">asemenea cazuri apar raportate </w:t>
      </w:r>
      <w:r w:rsidRPr="00185560">
        <w:rPr>
          <w:rFonts w:ascii="Times New Roman" w:hAnsi="Times New Roman" w:cs="Times New Roman"/>
          <w:sz w:val="24"/>
          <w:szCs w:val="24"/>
          <w:lang w:val="ro-RO"/>
        </w:rPr>
        <w:t>drept</w:t>
      </w:r>
      <w:r w:rsidR="00160358" w:rsidRPr="00185560">
        <w:rPr>
          <w:rFonts w:ascii="Times New Roman" w:hAnsi="Times New Roman" w:cs="Times New Roman"/>
          <w:sz w:val="24"/>
          <w:szCs w:val="24"/>
          <w:lang w:val="ro-RO"/>
        </w:rPr>
        <w:t xml:space="preserve"> abandon sau absenteism pe motiv că părinți</w:t>
      </w:r>
      <w:r w:rsidR="00604157" w:rsidRPr="00185560">
        <w:rPr>
          <w:rFonts w:ascii="Times New Roman" w:hAnsi="Times New Roman" w:cs="Times New Roman"/>
          <w:sz w:val="24"/>
          <w:szCs w:val="24"/>
          <w:lang w:val="ro-RO"/>
        </w:rPr>
        <w:t xml:space="preserve">i </w:t>
      </w:r>
      <w:r w:rsidR="00160358" w:rsidRPr="00185560">
        <w:rPr>
          <w:rFonts w:ascii="Times New Roman" w:hAnsi="Times New Roman" w:cs="Times New Roman"/>
          <w:sz w:val="24"/>
          <w:szCs w:val="24"/>
          <w:lang w:val="ro-RO"/>
        </w:rPr>
        <w:t xml:space="preserve">nu </w:t>
      </w:r>
      <w:r w:rsidR="002A2BA6" w:rsidRPr="00185560">
        <w:rPr>
          <w:rFonts w:ascii="Times New Roman" w:hAnsi="Times New Roman" w:cs="Times New Roman"/>
          <w:sz w:val="24"/>
          <w:szCs w:val="24"/>
          <w:lang w:val="ro-RO"/>
        </w:rPr>
        <w:t>au</w:t>
      </w:r>
      <w:r w:rsidR="006B2CB5" w:rsidRPr="00185560">
        <w:rPr>
          <w:rFonts w:ascii="Times New Roman" w:hAnsi="Times New Roman" w:cs="Times New Roman"/>
          <w:sz w:val="24"/>
          <w:szCs w:val="24"/>
          <w:lang w:val="ro-RO"/>
        </w:rPr>
        <w:t xml:space="preserve"> </w:t>
      </w:r>
      <w:r w:rsidR="00604157" w:rsidRPr="00185560">
        <w:rPr>
          <w:rFonts w:ascii="Times New Roman" w:hAnsi="Times New Roman" w:cs="Times New Roman"/>
          <w:sz w:val="24"/>
          <w:szCs w:val="24"/>
          <w:lang w:val="ro-RO"/>
        </w:rPr>
        <w:t>ridicat</w:t>
      </w:r>
      <w:r w:rsidR="006B2CB5" w:rsidRPr="00185560">
        <w:rPr>
          <w:rFonts w:ascii="Times New Roman" w:hAnsi="Times New Roman" w:cs="Times New Roman"/>
          <w:sz w:val="24"/>
          <w:szCs w:val="24"/>
          <w:lang w:val="ro-RO"/>
        </w:rPr>
        <w:t xml:space="preserve"> dosarele copiilor de la instituția de învățământ.</w:t>
      </w:r>
    </w:p>
    <w:p w14:paraId="28072DB4" w14:textId="77777777" w:rsidR="007B7BDC" w:rsidRPr="00185560" w:rsidRDefault="007B7BDC" w:rsidP="00C35E2B">
      <w:pPr>
        <w:snapToGrid w:val="0"/>
        <w:spacing w:after="0" w:line="240" w:lineRule="auto"/>
        <w:jc w:val="both"/>
        <w:rPr>
          <w:rFonts w:ascii="Times New Roman" w:hAnsi="Times New Roman" w:cs="Times New Roman"/>
          <w:noProof/>
          <w:sz w:val="24"/>
          <w:szCs w:val="24"/>
          <w:lang w:val="ro-RO"/>
        </w:rPr>
      </w:pPr>
    </w:p>
    <w:p w14:paraId="2CA11D4A" w14:textId="03C4BE14" w:rsidR="007B7BDC" w:rsidRPr="00185560" w:rsidRDefault="00F068E0" w:rsidP="00C35E2B">
      <w:pPr>
        <w:snapToGrid w:val="0"/>
        <w:spacing w:after="0" w:line="240" w:lineRule="auto"/>
        <w:jc w:val="both"/>
        <w:rPr>
          <w:rFonts w:ascii="Times New Roman" w:hAnsi="Times New Roman" w:cs="Times New Roman"/>
          <w:bCs/>
          <w:i/>
          <w:color w:val="000000"/>
          <w:sz w:val="24"/>
          <w:szCs w:val="24"/>
          <w:lang w:val="ro-RO"/>
        </w:rPr>
      </w:pPr>
      <w:r w:rsidRPr="00185560">
        <w:rPr>
          <w:rStyle w:val="ae"/>
          <w:rFonts w:ascii="Times New Roman" w:hAnsi="Times New Roman" w:cs="Times New Roman"/>
          <w:i/>
          <w:color w:val="000000"/>
          <w:sz w:val="24"/>
          <w:szCs w:val="24"/>
          <w:lang w:val="ro-RO"/>
        </w:rPr>
        <w:t>Sistemul de învățământ general în municipiul Chișinău încă mai îndeplinește funcții de îngrijire alternativă</w:t>
      </w:r>
      <w:r w:rsidR="0088425A" w:rsidRPr="00185560">
        <w:rPr>
          <w:rStyle w:val="ae"/>
          <w:rFonts w:ascii="Times New Roman" w:hAnsi="Times New Roman" w:cs="Times New Roman"/>
          <w:i/>
          <w:color w:val="000000"/>
          <w:sz w:val="24"/>
          <w:szCs w:val="24"/>
          <w:lang w:val="ro-RO"/>
        </w:rPr>
        <w:t xml:space="preserve"> a copiilor separați de părinți</w:t>
      </w:r>
      <w:r w:rsidR="009456A9" w:rsidRPr="00185560">
        <w:rPr>
          <w:rStyle w:val="ae"/>
          <w:rFonts w:ascii="Times New Roman" w:hAnsi="Times New Roman" w:cs="Times New Roman"/>
          <w:i/>
          <w:color w:val="000000"/>
          <w:sz w:val="24"/>
          <w:szCs w:val="24"/>
          <w:lang w:val="ro-RO"/>
        </w:rPr>
        <w:t xml:space="preserve">, contrar </w:t>
      </w:r>
      <w:r w:rsidR="007A7CA3" w:rsidRPr="00185560">
        <w:rPr>
          <w:rStyle w:val="ae"/>
          <w:rFonts w:ascii="Times New Roman" w:hAnsi="Times New Roman" w:cs="Times New Roman"/>
          <w:i/>
          <w:color w:val="000000"/>
          <w:sz w:val="24"/>
          <w:szCs w:val="24"/>
          <w:lang w:val="ro-RO"/>
        </w:rPr>
        <w:t>cadrului legal privind protecția specială a copiilor aflați în situație de risc și a copiilor separați de părinți</w:t>
      </w:r>
      <w:r w:rsidR="007A7CA3" w:rsidRPr="00185560">
        <w:rPr>
          <w:rStyle w:val="ab"/>
          <w:b/>
          <w:bCs/>
          <w:i/>
          <w:color w:val="000000"/>
          <w:sz w:val="24"/>
          <w:szCs w:val="24"/>
          <w:lang w:val="ro-RO"/>
        </w:rPr>
        <w:footnoteReference w:id="6"/>
      </w:r>
      <w:r w:rsidR="007A7CA3" w:rsidRPr="00185560">
        <w:rPr>
          <w:rStyle w:val="ae"/>
          <w:rFonts w:ascii="Times New Roman" w:hAnsi="Times New Roman" w:cs="Times New Roman"/>
          <w:i/>
          <w:color w:val="000000"/>
          <w:sz w:val="24"/>
          <w:szCs w:val="24"/>
          <w:lang w:val="ro-RO"/>
        </w:rPr>
        <w:t xml:space="preserve"> precum și a </w:t>
      </w:r>
      <w:r w:rsidR="00ED26CD" w:rsidRPr="00185560">
        <w:rPr>
          <w:rStyle w:val="ae"/>
          <w:rFonts w:ascii="Times New Roman" w:hAnsi="Times New Roman" w:cs="Times New Roman"/>
          <w:i/>
          <w:color w:val="000000"/>
          <w:sz w:val="24"/>
          <w:szCs w:val="24"/>
          <w:lang w:val="ro-RO"/>
        </w:rPr>
        <w:t>angajamentelor asumate de reorganizare a instituțiilor de tip rezidențial</w:t>
      </w:r>
      <w:r w:rsidR="009456A9" w:rsidRPr="00185560">
        <w:rPr>
          <w:rStyle w:val="ab"/>
          <w:b/>
          <w:bCs/>
          <w:i/>
          <w:color w:val="000000"/>
          <w:sz w:val="24"/>
          <w:szCs w:val="24"/>
          <w:lang w:val="ro-RO"/>
        </w:rPr>
        <w:footnoteReference w:id="7"/>
      </w:r>
      <w:r w:rsidR="002B54A8" w:rsidRPr="00185560">
        <w:rPr>
          <w:rStyle w:val="ae"/>
          <w:rFonts w:ascii="Times New Roman" w:hAnsi="Times New Roman" w:cs="Times New Roman"/>
          <w:i/>
          <w:color w:val="000000"/>
          <w:sz w:val="24"/>
          <w:szCs w:val="24"/>
          <w:lang w:val="ro-RO"/>
        </w:rPr>
        <w:t xml:space="preserve"> </w:t>
      </w:r>
      <w:r w:rsidR="009456A9" w:rsidRPr="00185560">
        <w:rPr>
          <w:rStyle w:val="ab"/>
          <w:b/>
          <w:bCs/>
          <w:i/>
          <w:color w:val="000000"/>
          <w:sz w:val="24"/>
          <w:szCs w:val="24"/>
          <w:lang w:val="ro-RO"/>
        </w:rPr>
        <w:footnoteReference w:id="8"/>
      </w:r>
      <w:r w:rsidR="009456A9" w:rsidRPr="00185560">
        <w:rPr>
          <w:rStyle w:val="ae"/>
          <w:rFonts w:ascii="Times New Roman" w:hAnsi="Times New Roman" w:cs="Times New Roman"/>
          <w:i/>
          <w:color w:val="000000"/>
          <w:sz w:val="24"/>
          <w:szCs w:val="24"/>
          <w:lang w:val="ro-RO"/>
        </w:rPr>
        <w:t>.</w:t>
      </w:r>
    </w:p>
    <w:p w14:paraId="35FBEF53" w14:textId="5D961DFA" w:rsidR="001B45F5" w:rsidRPr="00185560" w:rsidRDefault="0088425A"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Style w:val="ae"/>
          <w:rFonts w:ascii="Times New Roman" w:hAnsi="Times New Roman" w:cs="Times New Roman"/>
          <w:b w:val="0"/>
          <w:color w:val="000000"/>
          <w:sz w:val="24"/>
          <w:szCs w:val="24"/>
          <w:lang w:val="ro-RO"/>
        </w:rPr>
        <w:lastRenderedPageBreak/>
        <w:t xml:space="preserve">Rețeaua instituțiilor de învățământ primar și secundar din municipiul Chișinău include și un gimnaziu internat în care copiii sunt plasați atât prin dispoziția autorității tutelare, cât și la solicitarea (cererea) părinților sau altor îngrijitori. </w:t>
      </w:r>
      <w:r w:rsidR="001B45F5" w:rsidRPr="00185560">
        <w:rPr>
          <w:rStyle w:val="ae"/>
          <w:rFonts w:ascii="Times New Roman" w:hAnsi="Times New Roman" w:cs="Times New Roman"/>
          <w:b w:val="0"/>
          <w:color w:val="000000"/>
          <w:sz w:val="24"/>
          <w:szCs w:val="24"/>
          <w:lang w:val="ro-RO"/>
        </w:rPr>
        <w:t>Aproximativ jumătate din elevii acestui gimnaziu sunt rămași/ sau rămași temporar fără îngrijirea părintească.</w:t>
      </w:r>
    </w:p>
    <w:p w14:paraId="6623FD55" w14:textId="77777777" w:rsidR="001B45F5" w:rsidRPr="00185560" w:rsidRDefault="001B45F5" w:rsidP="00C35E2B">
      <w:pPr>
        <w:snapToGrid w:val="0"/>
        <w:spacing w:after="0" w:line="240" w:lineRule="auto"/>
        <w:jc w:val="both"/>
        <w:rPr>
          <w:rStyle w:val="ae"/>
          <w:rFonts w:ascii="Times New Roman" w:hAnsi="Times New Roman" w:cs="Times New Roman"/>
          <w:b w:val="0"/>
          <w:color w:val="000000"/>
          <w:sz w:val="24"/>
          <w:szCs w:val="24"/>
          <w:lang w:val="ro-RO"/>
        </w:rPr>
      </w:pPr>
    </w:p>
    <w:p w14:paraId="3BED7CA5" w14:textId="18CDEED8" w:rsidR="007B7BDC" w:rsidRPr="00185560" w:rsidRDefault="0088425A" w:rsidP="00C35E2B">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Dinamica numărului de elevi în această instituție</w:t>
      </w:r>
      <w:r w:rsidRPr="00185560">
        <w:rPr>
          <w:rStyle w:val="ab"/>
          <w:sz w:val="24"/>
          <w:szCs w:val="24"/>
          <w:lang w:val="ro-RO"/>
        </w:rPr>
        <w:footnoteReference w:id="9"/>
      </w:r>
      <w:r w:rsidRPr="00185560">
        <w:rPr>
          <w:rFonts w:ascii="Times New Roman" w:hAnsi="Times New Roman" w:cs="Times New Roman"/>
          <w:sz w:val="24"/>
          <w:szCs w:val="24"/>
          <w:lang w:val="ro-RO"/>
        </w:rPr>
        <w:t xml:space="preserve"> este în continuă descreștere: de la puțin peste 200 de copii în anul de studii 2014-2015, la 131 în 2019-2020. Rata elevilor în clasele primare în respectiva instituție, este la fel în descreștere de la 35% din numărul total de elevi - în anul de studii 2017-2018 la 23% - în anul de studii 2019-2020.</w:t>
      </w:r>
    </w:p>
    <w:p w14:paraId="48FD16C3" w14:textId="77777777" w:rsidR="00C210B9" w:rsidRPr="00185560" w:rsidRDefault="00C210B9" w:rsidP="00C35E2B">
      <w:pPr>
        <w:snapToGrid w:val="0"/>
        <w:spacing w:after="0" w:line="240" w:lineRule="auto"/>
        <w:jc w:val="both"/>
        <w:rPr>
          <w:rFonts w:ascii="Times New Roman" w:hAnsi="Times New Roman" w:cs="Times New Roman"/>
          <w:sz w:val="24"/>
          <w:szCs w:val="24"/>
          <w:lang w:val="ro-RO"/>
        </w:rPr>
      </w:pPr>
    </w:p>
    <w:p w14:paraId="09D5A79F" w14:textId="1D3A4882" w:rsidR="00C210B9" w:rsidRPr="00185560" w:rsidRDefault="00C210B9" w:rsidP="00C35E2B">
      <w:pPr>
        <w:snapToGrid w:val="0"/>
        <w:spacing w:after="0" w:line="240" w:lineRule="auto"/>
        <w:jc w:val="both"/>
        <w:rPr>
          <w:rFonts w:ascii="Times New Roman" w:hAnsi="Times New Roman" w:cs="Times New Roman"/>
          <w:bCs/>
          <w:color w:val="000000"/>
          <w:sz w:val="24"/>
          <w:szCs w:val="24"/>
          <w:lang w:val="ro-RO"/>
        </w:rPr>
      </w:pPr>
      <w:r w:rsidRPr="00185560">
        <w:rPr>
          <w:rFonts w:ascii="Times New Roman" w:hAnsi="Times New Roman" w:cs="Times New Roman"/>
          <w:sz w:val="24"/>
          <w:szCs w:val="24"/>
          <w:lang w:val="ro-RO"/>
        </w:rPr>
        <w:t>În vara anului 2019, C</w:t>
      </w:r>
      <w:r w:rsidR="00E127B9" w:rsidRPr="00185560">
        <w:rPr>
          <w:rFonts w:ascii="Times New Roman" w:hAnsi="Times New Roman" w:cs="Times New Roman"/>
          <w:sz w:val="24"/>
          <w:szCs w:val="24"/>
          <w:lang w:val="ro-RO"/>
        </w:rPr>
        <w:t xml:space="preserve">onsiliul </w:t>
      </w:r>
      <w:r w:rsidRPr="00185560">
        <w:rPr>
          <w:rFonts w:ascii="Times New Roman" w:hAnsi="Times New Roman" w:cs="Times New Roman"/>
          <w:sz w:val="24"/>
          <w:szCs w:val="24"/>
          <w:lang w:val="ro-RO"/>
        </w:rPr>
        <w:t>M</w:t>
      </w:r>
      <w:r w:rsidR="00E127B9" w:rsidRPr="00185560">
        <w:rPr>
          <w:rFonts w:ascii="Times New Roman" w:hAnsi="Times New Roman" w:cs="Times New Roman"/>
          <w:sz w:val="24"/>
          <w:szCs w:val="24"/>
          <w:lang w:val="ro-RO"/>
        </w:rPr>
        <w:t xml:space="preserve">unicipal </w:t>
      </w:r>
      <w:r w:rsidRPr="00185560">
        <w:rPr>
          <w:rFonts w:ascii="Times New Roman" w:hAnsi="Times New Roman" w:cs="Times New Roman"/>
          <w:sz w:val="24"/>
          <w:szCs w:val="24"/>
          <w:lang w:val="ro-RO"/>
        </w:rPr>
        <w:t>C</w:t>
      </w:r>
      <w:r w:rsidR="00E127B9" w:rsidRPr="00185560">
        <w:rPr>
          <w:rFonts w:ascii="Times New Roman" w:hAnsi="Times New Roman" w:cs="Times New Roman"/>
          <w:sz w:val="24"/>
          <w:szCs w:val="24"/>
          <w:lang w:val="ro-RO"/>
        </w:rPr>
        <w:t>hișinău</w:t>
      </w:r>
      <w:r w:rsidR="002B75A6" w:rsidRPr="00185560">
        <w:rPr>
          <w:rFonts w:ascii="Times New Roman" w:hAnsi="Times New Roman" w:cs="Times New Roman"/>
          <w:sz w:val="24"/>
          <w:szCs w:val="24"/>
          <w:lang w:val="ro-RO"/>
        </w:rPr>
        <w:t xml:space="preserve"> (</w:t>
      </w:r>
      <w:r w:rsidR="002B75A6" w:rsidRPr="00185560">
        <w:rPr>
          <w:rFonts w:ascii="Times New Roman" w:hAnsi="Times New Roman" w:cs="Times New Roman"/>
          <w:i/>
          <w:sz w:val="24"/>
          <w:szCs w:val="24"/>
          <w:lang w:val="ro-RO"/>
        </w:rPr>
        <w:t>în continuare – CMC</w:t>
      </w:r>
      <w:r w:rsidR="002B75A6" w:rsidRPr="00185560">
        <w:rPr>
          <w:rFonts w:ascii="Times New Roman" w:hAnsi="Times New Roman" w:cs="Times New Roman"/>
          <w:sz w:val="24"/>
          <w:szCs w:val="24"/>
          <w:lang w:val="ro-RO"/>
        </w:rPr>
        <w:t>)</w:t>
      </w:r>
      <w:r w:rsidRPr="00185560">
        <w:rPr>
          <w:rFonts w:ascii="Times New Roman" w:hAnsi="Times New Roman" w:cs="Times New Roman"/>
          <w:sz w:val="24"/>
          <w:szCs w:val="24"/>
          <w:lang w:val="ro-RO"/>
        </w:rPr>
        <w:t xml:space="preserve"> a adoptat Decizia 3/15 cu privire la asigurarea funcționării Gimnaziului internat nr.3</w:t>
      </w:r>
      <w:r w:rsidRPr="00185560">
        <w:rPr>
          <w:rStyle w:val="ab"/>
          <w:sz w:val="24"/>
          <w:szCs w:val="24"/>
          <w:lang w:val="ro-RO"/>
        </w:rPr>
        <w:footnoteReference w:id="10"/>
      </w:r>
      <w:r w:rsidRPr="00185560">
        <w:rPr>
          <w:rFonts w:ascii="Times New Roman" w:hAnsi="Times New Roman" w:cs="Times New Roman"/>
          <w:sz w:val="24"/>
          <w:szCs w:val="24"/>
          <w:lang w:val="ro-RO"/>
        </w:rPr>
        <w:t xml:space="preserve"> care, între altele păstrează statutul actual al instituției</w:t>
      </w:r>
      <w:r w:rsidR="00412A12" w:rsidRPr="00185560">
        <w:rPr>
          <w:rFonts w:ascii="Times New Roman" w:hAnsi="Times New Roman" w:cs="Times New Roman"/>
          <w:sz w:val="24"/>
          <w:szCs w:val="24"/>
          <w:lang w:val="ro-RO"/>
        </w:rPr>
        <w:t xml:space="preserve"> și impune autorității tutelare din Chișinău </w:t>
      </w:r>
      <w:r w:rsidR="00E127B9" w:rsidRPr="00185560">
        <w:rPr>
          <w:rFonts w:ascii="Times New Roman" w:hAnsi="Times New Roman" w:cs="Times New Roman"/>
          <w:sz w:val="24"/>
          <w:szCs w:val="24"/>
          <w:lang w:val="ro-RO"/>
        </w:rPr>
        <w:t xml:space="preserve">– </w:t>
      </w:r>
      <w:r w:rsidR="00412A12" w:rsidRPr="00185560">
        <w:rPr>
          <w:rFonts w:ascii="Times New Roman" w:hAnsi="Times New Roman" w:cs="Times New Roman"/>
          <w:sz w:val="24"/>
          <w:szCs w:val="24"/>
          <w:lang w:val="ro-RO"/>
        </w:rPr>
        <w:t>D</w:t>
      </w:r>
      <w:r w:rsidR="00E127B9" w:rsidRPr="00185560">
        <w:rPr>
          <w:rFonts w:ascii="Times New Roman" w:hAnsi="Times New Roman" w:cs="Times New Roman"/>
          <w:sz w:val="24"/>
          <w:szCs w:val="24"/>
          <w:lang w:val="ro-RO"/>
        </w:rPr>
        <w:t xml:space="preserve">irecției </w:t>
      </w:r>
      <w:r w:rsidR="00412A12" w:rsidRPr="00185560">
        <w:rPr>
          <w:rFonts w:ascii="Times New Roman" w:hAnsi="Times New Roman" w:cs="Times New Roman"/>
          <w:sz w:val="24"/>
          <w:szCs w:val="24"/>
          <w:lang w:val="ro-RO"/>
        </w:rPr>
        <w:t>M</w:t>
      </w:r>
      <w:r w:rsidR="00E127B9" w:rsidRPr="00185560">
        <w:rPr>
          <w:rFonts w:ascii="Times New Roman" w:hAnsi="Times New Roman" w:cs="Times New Roman"/>
          <w:sz w:val="24"/>
          <w:szCs w:val="24"/>
          <w:lang w:val="ro-RO"/>
        </w:rPr>
        <w:t xml:space="preserve">unicipale pentru </w:t>
      </w:r>
      <w:r w:rsidR="00412A12" w:rsidRPr="00185560">
        <w:rPr>
          <w:rFonts w:ascii="Times New Roman" w:hAnsi="Times New Roman" w:cs="Times New Roman"/>
          <w:sz w:val="24"/>
          <w:szCs w:val="24"/>
          <w:lang w:val="ro-RO"/>
        </w:rPr>
        <w:t>P</w:t>
      </w:r>
      <w:r w:rsidR="00E127B9" w:rsidRPr="00185560">
        <w:rPr>
          <w:rFonts w:ascii="Times New Roman" w:hAnsi="Times New Roman" w:cs="Times New Roman"/>
          <w:sz w:val="24"/>
          <w:szCs w:val="24"/>
          <w:lang w:val="ro-RO"/>
        </w:rPr>
        <w:t xml:space="preserve">rotecția </w:t>
      </w:r>
      <w:r w:rsidR="00412A12" w:rsidRPr="00185560">
        <w:rPr>
          <w:rFonts w:ascii="Times New Roman" w:hAnsi="Times New Roman" w:cs="Times New Roman"/>
          <w:sz w:val="24"/>
          <w:szCs w:val="24"/>
          <w:lang w:val="ro-RO"/>
        </w:rPr>
        <w:t>D</w:t>
      </w:r>
      <w:r w:rsidR="00E127B9" w:rsidRPr="00185560">
        <w:rPr>
          <w:rFonts w:ascii="Times New Roman" w:hAnsi="Times New Roman" w:cs="Times New Roman"/>
          <w:sz w:val="24"/>
          <w:szCs w:val="24"/>
          <w:lang w:val="ro-RO"/>
        </w:rPr>
        <w:t xml:space="preserve">repturilor </w:t>
      </w:r>
      <w:r w:rsidR="00412A12" w:rsidRPr="00185560">
        <w:rPr>
          <w:rFonts w:ascii="Times New Roman" w:hAnsi="Times New Roman" w:cs="Times New Roman"/>
          <w:sz w:val="24"/>
          <w:szCs w:val="24"/>
          <w:lang w:val="ro-RO"/>
        </w:rPr>
        <w:t>C</w:t>
      </w:r>
      <w:r w:rsidR="00E127B9" w:rsidRPr="00185560">
        <w:rPr>
          <w:rFonts w:ascii="Times New Roman" w:hAnsi="Times New Roman" w:cs="Times New Roman"/>
          <w:sz w:val="24"/>
          <w:szCs w:val="24"/>
          <w:lang w:val="ro-RO"/>
        </w:rPr>
        <w:t>opilului</w:t>
      </w:r>
      <w:r w:rsidR="002B75A6" w:rsidRPr="00185560">
        <w:rPr>
          <w:rFonts w:ascii="Times New Roman" w:hAnsi="Times New Roman" w:cs="Times New Roman"/>
          <w:sz w:val="24"/>
          <w:szCs w:val="24"/>
          <w:lang w:val="ro-RO"/>
        </w:rPr>
        <w:t xml:space="preserve"> (</w:t>
      </w:r>
      <w:r w:rsidR="002B75A6" w:rsidRPr="00185560">
        <w:rPr>
          <w:rFonts w:ascii="Times New Roman" w:hAnsi="Times New Roman" w:cs="Times New Roman"/>
          <w:i/>
          <w:sz w:val="24"/>
          <w:szCs w:val="24"/>
          <w:lang w:val="ro-RO"/>
        </w:rPr>
        <w:t>în continuare DMPDC</w:t>
      </w:r>
      <w:r w:rsidR="002B75A6" w:rsidRPr="00185560">
        <w:rPr>
          <w:rFonts w:ascii="Times New Roman" w:hAnsi="Times New Roman" w:cs="Times New Roman"/>
          <w:sz w:val="24"/>
          <w:szCs w:val="24"/>
          <w:lang w:val="ro-RO"/>
        </w:rPr>
        <w:t>)</w:t>
      </w:r>
      <w:r w:rsidR="00E127B9" w:rsidRPr="00185560">
        <w:rPr>
          <w:rFonts w:ascii="Times New Roman" w:hAnsi="Times New Roman" w:cs="Times New Roman"/>
          <w:sz w:val="24"/>
          <w:szCs w:val="24"/>
          <w:lang w:val="ro-RO"/>
        </w:rPr>
        <w:t xml:space="preserve"> </w:t>
      </w:r>
      <w:r w:rsidR="00412A12" w:rsidRPr="00185560">
        <w:rPr>
          <w:rFonts w:ascii="Times New Roman" w:hAnsi="Times New Roman" w:cs="Times New Roman"/>
          <w:sz w:val="24"/>
          <w:szCs w:val="24"/>
          <w:lang w:val="ro-RO"/>
        </w:rPr>
        <w:t>să asigure completarea claselor cu componenta rezidențială.</w:t>
      </w:r>
    </w:p>
    <w:p w14:paraId="5E05471B" w14:textId="77777777" w:rsidR="00C27020" w:rsidRPr="00185560" w:rsidRDefault="00C27020" w:rsidP="00C35E2B">
      <w:pPr>
        <w:snapToGrid w:val="0"/>
        <w:spacing w:after="0" w:line="240" w:lineRule="auto"/>
        <w:jc w:val="both"/>
        <w:rPr>
          <w:rFonts w:ascii="Times New Roman" w:hAnsi="Times New Roman" w:cs="Times New Roman"/>
          <w:sz w:val="24"/>
          <w:szCs w:val="24"/>
          <w:lang w:val="ro-RO"/>
        </w:rPr>
      </w:pPr>
    </w:p>
    <w:p w14:paraId="7283D946" w14:textId="1E155EB9" w:rsidR="00B8580A" w:rsidRPr="00185560" w:rsidRDefault="00FF5279" w:rsidP="00C35E2B">
      <w:pPr>
        <w:snapToGrid w:val="0"/>
        <w:spacing w:after="0" w:line="240" w:lineRule="auto"/>
        <w:jc w:val="both"/>
        <w:rPr>
          <w:rFonts w:ascii="Times New Roman" w:hAnsi="Times New Roman" w:cs="Times New Roman"/>
          <w:b/>
          <w:i/>
          <w:sz w:val="24"/>
          <w:szCs w:val="24"/>
          <w:lang w:val="ro-RO"/>
        </w:rPr>
      </w:pPr>
      <w:r w:rsidRPr="00185560">
        <w:rPr>
          <w:rFonts w:ascii="Times New Roman" w:hAnsi="Times New Roman" w:cs="Times New Roman"/>
          <w:b/>
          <w:i/>
          <w:sz w:val="24"/>
          <w:szCs w:val="24"/>
          <w:lang w:val="ro-RO"/>
        </w:rPr>
        <w:t xml:space="preserve">Abandonul </w:t>
      </w:r>
      <w:r w:rsidR="00B66438" w:rsidRPr="00185560">
        <w:rPr>
          <w:rFonts w:ascii="Times New Roman" w:hAnsi="Times New Roman" w:cs="Times New Roman"/>
          <w:b/>
          <w:i/>
          <w:sz w:val="24"/>
          <w:szCs w:val="24"/>
          <w:lang w:val="ro-RO"/>
        </w:rPr>
        <w:t>școlar în</w:t>
      </w:r>
      <w:r w:rsidRPr="00185560">
        <w:rPr>
          <w:rFonts w:ascii="Times New Roman" w:hAnsi="Times New Roman" w:cs="Times New Roman"/>
          <w:b/>
          <w:i/>
          <w:sz w:val="24"/>
          <w:szCs w:val="24"/>
          <w:lang w:val="ro-RO"/>
        </w:rPr>
        <w:t xml:space="preserve"> municipiul Chișinău, deși considerat problemă, </w:t>
      </w:r>
      <w:r w:rsidR="007B1E51" w:rsidRPr="00185560">
        <w:rPr>
          <w:rFonts w:ascii="Times New Roman" w:hAnsi="Times New Roman" w:cs="Times New Roman"/>
          <w:b/>
          <w:i/>
          <w:sz w:val="24"/>
          <w:szCs w:val="24"/>
          <w:lang w:val="ro-RO"/>
        </w:rPr>
        <w:t xml:space="preserve">este </w:t>
      </w:r>
      <w:r w:rsidR="00C33C5E" w:rsidRPr="00185560">
        <w:rPr>
          <w:rFonts w:ascii="Times New Roman" w:hAnsi="Times New Roman" w:cs="Times New Roman"/>
          <w:b/>
          <w:i/>
          <w:sz w:val="24"/>
          <w:szCs w:val="24"/>
          <w:lang w:val="ro-RO"/>
        </w:rPr>
        <w:t>documentat și adresat segmentar</w:t>
      </w:r>
      <w:r w:rsidR="00B66438" w:rsidRPr="00185560">
        <w:rPr>
          <w:rFonts w:ascii="Times New Roman" w:hAnsi="Times New Roman" w:cs="Times New Roman"/>
          <w:b/>
          <w:i/>
          <w:sz w:val="24"/>
          <w:szCs w:val="24"/>
          <w:lang w:val="ro-RO"/>
        </w:rPr>
        <w:t>.</w:t>
      </w:r>
    </w:p>
    <w:p w14:paraId="46574B08" w14:textId="5FFC77D2" w:rsidR="003463A2" w:rsidRPr="00185560" w:rsidRDefault="00F247E3" w:rsidP="004B541B">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R</w:t>
      </w:r>
      <w:r w:rsidR="00946138" w:rsidRPr="00185560">
        <w:rPr>
          <w:rFonts w:ascii="Times New Roman" w:hAnsi="Times New Roman" w:cs="Times New Roman"/>
          <w:sz w:val="24"/>
          <w:szCs w:val="24"/>
          <w:lang w:val="ro-RO"/>
        </w:rPr>
        <w:t>ezultatele unui control tematic realizat la începutul anului calendaristic</w:t>
      </w:r>
      <w:r w:rsidRPr="00185560">
        <w:rPr>
          <w:rFonts w:ascii="Times New Roman" w:hAnsi="Times New Roman" w:cs="Times New Roman"/>
          <w:sz w:val="24"/>
          <w:szCs w:val="24"/>
          <w:lang w:val="ro-RO"/>
        </w:rPr>
        <w:t xml:space="preserve"> </w:t>
      </w:r>
      <w:r w:rsidR="00946138" w:rsidRPr="00185560">
        <w:rPr>
          <w:rFonts w:ascii="Times New Roman" w:hAnsi="Times New Roman" w:cs="Times New Roman"/>
          <w:sz w:val="24"/>
          <w:szCs w:val="24"/>
          <w:lang w:val="ro-RO"/>
        </w:rPr>
        <w:t>2015</w:t>
      </w:r>
      <w:r w:rsidR="00946138" w:rsidRPr="00185560">
        <w:rPr>
          <w:rStyle w:val="ab"/>
          <w:sz w:val="24"/>
          <w:szCs w:val="24"/>
          <w:lang w:val="ro-RO"/>
        </w:rPr>
        <w:footnoteReference w:id="11"/>
      </w:r>
      <w:r w:rsidR="00946138" w:rsidRPr="00185560">
        <w:rPr>
          <w:rFonts w:ascii="Times New Roman" w:hAnsi="Times New Roman" w:cs="Times New Roman"/>
          <w:sz w:val="24"/>
          <w:szCs w:val="24"/>
          <w:lang w:val="ro-RO"/>
        </w:rPr>
        <w:t xml:space="preserve"> </w:t>
      </w:r>
      <w:r w:rsidRPr="00185560">
        <w:rPr>
          <w:rFonts w:ascii="Times New Roman" w:hAnsi="Times New Roman" w:cs="Times New Roman"/>
          <w:sz w:val="24"/>
          <w:szCs w:val="24"/>
          <w:lang w:val="ro-RO"/>
        </w:rPr>
        <w:t>de către D</w:t>
      </w:r>
      <w:r w:rsidR="00E127B9" w:rsidRPr="00185560">
        <w:rPr>
          <w:rFonts w:ascii="Times New Roman" w:hAnsi="Times New Roman" w:cs="Times New Roman"/>
          <w:sz w:val="24"/>
          <w:szCs w:val="24"/>
          <w:lang w:val="ro-RO"/>
        </w:rPr>
        <w:t xml:space="preserve">irecția </w:t>
      </w:r>
      <w:r w:rsidRPr="00185560">
        <w:rPr>
          <w:rFonts w:ascii="Times New Roman" w:hAnsi="Times New Roman" w:cs="Times New Roman"/>
          <w:sz w:val="24"/>
          <w:szCs w:val="24"/>
          <w:lang w:val="ro-RO"/>
        </w:rPr>
        <w:t>G</w:t>
      </w:r>
      <w:r w:rsidR="00E127B9" w:rsidRPr="00185560">
        <w:rPr>
          <w:rFonts w:ascii="Times New Roman" w:hAnsi="Times New Roman" w:cs="Times New Roman"/>
          <w:sz w:val="24"/>
          <w:szCs w:val="24"/>
          <w:lang w:val="ro-RO"/>
        </w:rPr>
        <w:t xml:space="preserve">enerală </w:t>
      </w:r>
      <w:r w:rsidRPr="00185560">
        <w:rPr>
          <w:rFonts w:ascii="Times New Roman" w:hAnsi="Times New Roman" w:cs="Times New Roman"/>
          <w:sz w:val="24"/>
          <w:szCs w:val="24"/>
          <w:lang w:val="ro-RO"/>
        </w:rPr>
        <w:t>E</w:t>
      </w:r>
      <w:r w:rsidR="00E127B9" w:rsidRPr="00185560">
        <w:rPr>
          <w:rFonts w:ascii="Times New Roman" w:hAnsi="Times New Roman" w:cs="Times New Roman"/>
          <w:sz w:val="24"/>
          <w:szCs w:val="24"/>
          <w:lang w:val="ro-RO"/>
        </w:rPr>
        <w:t xml:space="preserve">ducație </w:t>
      </w:r>
      <w:r w:rsidRPr="00185560">
        <w:rPr>
          <w:rFonts w:ascii="Times New Roman" w:hAnsi="Times New Roman" w:cs="Times New Roman"/>
          <w:sz w:val="24"/>
          <w:szCs w:val="24"/>
          <w:lang w:val="ro-RO"/>
        </w:rPr>
        <w:t>T</w:t>
      </w:r>
      <w:r w:rsidR="00E127B9" w:rsidRPr="00185560">
        <w:rPr>
          <w:rFonts w:ascii="Times New Roman" w:hAnsi="Times New Roman" w:cs="Times New Roman"/>
          <w:sz w:val="24"/>
          <w:szCs w:val="24"/>
          <w:lang w:val="ro-RO"/>
        </w:rPr>
        <w:t xml:space="preserve">ineret și </w:t>
      </w:r>
      <w:r w:rsidRPr="00185560">
        <w:rPr>
          <w:rFonts w:ascii="Times New Roman" w:hAnsi="Times New Roman" w:cs="Times New Roman"/>
          <w:sz w:val="24"/>
          <w:szCs w:val="24"/>
          <w:lang w:val="ro-RO"/>
        </w:rPr>
        <w:t>S</w:t>
      </w:r>
      <w:r w:rsidR="00E127B9" w:rsidRPr="00185560">
        <w:rPr>
          <w:rFonts w:ascii="Times New Roman" w:hAnsi="Times New Roman" w:cs="Times New Roman"/>
          <w:sz w:val="24"/>
          <w:szCs w:val="24"/>
          <w:lang w:val="ro-RO"/>
        </w:rPr>
        <w:t>port</w:t>
      </w:r>
      <w:r w:rsidR="002B75A6" w:rsidRPr="00185560">
        <w:rPr>
          <w:rFonts w:ascii="Times New Roman" w:hAnsi="Times New Roman" w:cs="Times New Roman"/>
          <w:sz w:val="24"/>
          <w:szCs w:val="24"/>
          <w:lang w:val="ro-RO"/>
        </w:rPr>
        <w:t xml:space="preserve"> (</w:t>
      </w:r>
      <w:r w:rsidR="002B75A6" w:rsidRPr="00185560">
        <w:rPr>
          <w:rFonts w:ascii="Times New Roman" w:hAnsi="Times New Roman" w:cs="Times New Roman"/>
          <w:i/>
          <w:sz w:val="24"/>
          <w:szCs w:val="24"/>
          <w:lang w:val="ro-RO"/>
        </w:rPr>
        <w:t>în continuare DGETS</w:t>
      </w:r>
      <w:r w:rsidR="002B75A6" w:rsidRPr="00185560">
        <w:rPr>
          <w:rFonts w:ascii="Times New Roman" w:hAnsi="Times New Roman" w:cs="Times New Roman"/>
          <w:sz w:val="24"/>
          <w:szCs w:val="24"/>
          <w:lang w:val="ro-RO"/>
        </w:rPr>
        <w:t>)</w:t>
      </w:r>
      <w:r w:rsidRPr="00185560">
        <w:rPr>
          <w:rFonts w:ascii="Times New Roman" w:hAnsi="Times New Roman" w:cs="Times New Roman"/>
          <w:sz w:val="24"/>
          <w:szCs w:val="24"/>
          <w:lang w:val="ro-RO"/>
        </w:rPr>
        <w:t xml:space="preserve"> </w:t>
      </w:r>
      <w:r w:rsidR="00946138" w:rsidRPr="00185560">
        <w:rPr>
          <w:rFonts w:ascii="Times New Roman" w:hAnsi="Times New Roman" w:cs="Times New Roman"/>
          <w:sz w:val="24"/>
          <w:szCs w:val="24"/>
          <w:lang w:val="ro-RO"/>
        </w:rPr>
        <w:t>indica în mun. Chișinău 5 copii neșcolarizați, 11 copii care abandonase studiile</w:t>
      </w:r>
      <w:r w:rsidR="003463A2" w:rsidRPr="00185560">
        <w:rPr>
          <w:rFonts w:ascii="Times New Roman" w:hAnsi="Times New Roman" w:cs="Times New Roman"/>
          <w:sz w:val="24"/>
          <w:szCs w:val="24"/>
          <w:lang w:val="ro-RO"/>
        </w:rPr>
        <w:t xml:space="preserve"> și 5 copii cu risc de abandon.</w:t>
      </w:r>
      <w:r w:rsidR="00B9508F" w:rsidRPr="00185560">
        <w:rPr>
          <w:rFonts w:ascii="Times New Roman" w:hAnsi="Times New Roman" w:cs="Times New Roman"/>
          <w:sz w:val="24"/>
          <w:szCs w:val="24"/>
          <w:lang w:val="ro-RO"/>
        </w:rPr>
        <w:t xml:space="preserve"> Aproape toate Rapoartele publice de activitate pe fiecare instituție de învățământ din municipiu (de exemplu pentru anul de studii 2016-2017</w:t>
      </w:r>
      <w:r w:rsidR="00685B94" w:rsidRPr="00185560">
        <w:rPr>
          <w:rStyle w:val="ab"/>
          <w:sz w:val="24"/>
          <w:szCs w:val="24"/>
          <w:lang w:val="ro-RO"/>
        </w:rPr>
        <w:footnoteReference w:id="12"/>
      </w:r>
      <w:r w:rsidR="00B9508F" w:rsidRPr="00185560">
        <w:rPr>
          <w:rFonts w:ascii="Times New Roman" w:hAnsi="Times New Roman" w:cs="Times New Roman"/>
          <w:sz w:val="24"/>
          <w:szCs w:val="24"/>
          <w:lang w:val="ro-RO"/>
        </w:rPr>
        <w:t xml:space="preserve">) indică </w:t>
      </w:r>
      <w:r w:rsidR="00685B94" w:rsidRPr="00185560">
        <w:rPr>
          <w:rFonts w:ascii="Times New Roman" w:hAnsi="Times New Roman" w:cs="Times New Roman"/>
          <w:sz w:val="24"/>
          <w:szCs w:val="24"/>
          <w:lang w:val="ro-RO"/>
        </w:rPr>
        <w:t>la</w:t>
      </w:r>
      <w:r w:rsidR="00B9508F" w:rsidRPr="00185560">
        <w:rPr>
          <w:rFonts w:ascii="Times New Roman" w:hAnsi="Times New Roman" w:cs="Times New Roman"/>
          <w:sz w:val="24"/>
          <w:szCs w:val="24"/>
          <w:lang w:val="ro-RO"/>
        </w:rPr>
        <w:t xml:space="preserve"> abandon școlar</w:t>
      </w:r>
      <w:r w:rsidR="00685B94" w:rsidRPr="00185560">
        <w:rPr>
          <w:rFonts w:ascii="Times New Roman" w:hAnsi="Times New Roman" w:cs="Times New Roman"/>
          <w:sz w:val="24"/>
          <w:szCs w:val="24"/>
          <w:lang w:val="ro-RO"/>
        </w:rPr>
        <w:t xml:space="preserve"> o lipsă de asemenea cazuri. </w:t>
      </w:r>
      <w:r w:rsidR="002B75A6" w:rsidRPr="00185560">
        <w:rPr>
          <w:rFonts w:ascii="Times New Roman" w:hAnsi="Times New Roman" w:cs="Times New Roman"/>
          <w:sz w:val="24"/>
          <w:szCs w:val="24"/>
          <w:lang w:val="ro-RO"/>
        </w:rPr>
        <w:t xml:space="preserve">Evidențele </w:t>
      </w:r>
      <w:r w:rsidRPr="00185560">
        <w:rPr>
          <w:rFonts w:ascii="Times New Roman" w:hAnsi="Times New Roman" w:cs="Times New Roman"/>
          <w:sz w:val="24"/>
          <w:szCs w:val="24"/>
          <w:lang w:val="ro-RO"/>
        </w:rPr>
        <w:t xml:space="preserve">DMPDC </w:t>
      </w:r>
      <w:r w:rsidR="004E2753" w:rsidRPr="00185560">
        <w:rPr>
          <w:rFonts w:ascii="Times New Roman" w:hAnsi="Times New Roman" w:cs="Times New Roman"/>
          <w:sz w:val="24"/>
          <w:szCs w:val="24"/>
          <w:lang w:val="ro-RO"/>
        </w:rPr>
        <w:t>indică în</w:t>
      </w:r>
      <w:r w:rsidRPr="00185560">
        <w:rPr>
          <w:rFonts w:ascii="Times New Roman" w:hAnsi="Times New Roman" w:cs="Times New Roman"/>
          <w:sz w:val="24"/>
          <w:szCs w:val="24"/>
          <w:lang w:val="ro-RO"/>
        </w:rPr>
        <w:t xml:space="preserve"> 2014 un număr de 8 cazuri de abandon școlar, </w:t>
      </w:r>
      <w:r w:rsidR="004E2753" w:rsidRPr="00185560">
        <w:rPr>
          <w:rFonts w:ascii="Times New Roman" w:hAnsi="Times New Roman" w:cs="Times New Roman"/>
          <w:sz w:val="24"/>
          <w:szCs w:val="24"/>
          <w:lang w:val="ro-RO"/>
        </w:rPr>
        <w:t>în</w:t>
      </w:r>
      <w:r w:rsidRPr="00185560">
        <w:rPr>
          <w:rFonts w:ascii="Times New Roman" w:hAnsi="Times New Roman" w:cs="Times New Roman"/>
          <w:sz w:val="24"/>
          <w:szCs w:val="24"/>
          <w:lang w:val="ro-RO"/>
        </w:rPr>
        <w:t xml:space="preserve"> 2015 – </w:t>
      </w:r>
      <w:r w:rsidR="004E2753" w:rsidRPr="00185560">
        <w:rPr>
          <w:rFonts w:ascii="Times New Roman" w:hAnsi="Times New Roman" w:cs="Times New Roman"/>
          <w:sz w:val="24"/>
          <w:szCs w:val="24"/>
          <w:lang w:val="ro-RO"/>
        </w:rPr>
        <w:t>21 de</w:t>
      </w:r>
      <w:r w:rsidRPr="00185560">
        <w:rPr>
          <w:rFonts w:ascii="Times New Roman" w:hAnsi="Times New Roman" w:cs="Times New Roman"/>
          <w:sz w:val="24"/>
          <w:szCs w:val="24"/>
          <w:lang w:val="ro-RO"/>
        </w:rPr>
        <w:t xml:space="preserve"> cazuri</w:t>
      </w:r>
      <w:r w:rsidR="004E2753" w:rsidRPr="00185560">
        <w:rPr>
          <w:rFonts w:ascii="Times New Roman" w:hAnsi="Times New Roman" w:cs="Times New Roman"/>
          <w:sz w:val="24"/>
          <w:szCs w:val="24"/>
          <w:lang w:val="ro-RO"/>
        </w:rPr>
        <w:t>, iar în 2016 – 28 de cazuri</w:t>
      </w:r>
      <w:r w:rsidRPr="00185560">
        <w:rPr>
          <w:rStyle w:val="ab"/>
          <w:sz w:val="24"/>
          <w:szCs w:val="24"/>
          <w:lang w:val="ro-RO"/>
        </w:rPr>
        <w:footnoteReference w:id="13"/>
      </w:r>
      <w:r w:rsidRPr="00185560">
        <w:rPr>
          <w:rFonts w:ascii="Times New Roman" w:hAnsi="Times New Roman" w:cs="Times New Roman"/>
          <w:sz w:val="24"/>
          <w:szCs w:val="24"/>
          <w:lang w:val="ro-RO"/>
        </w:rPr>
        <w:t>.</w:t>
      </w:r>
    </w:p>
    <w:p w14:paraId="2989D251" w14:textId="77777777" w:rsidR="003463A2" w:rsidRPr="00185560" w:rsidRDefault="003463A2" w:rsidP="004B541B">
      <w:pPr>
        <w:snapToGrid w:val="0"/>
        <w:spacing w:after="0" w:line="240" w:lineRule="auto"/>
        <w:jc w:val="both"/>
        <w:rPr>
          <w:rFonts w:ascii="Times New Roman" w:hAnsi="Times New Roman" w:cs="Times New Roman"/>
          <w:sz w:val="24"/>
          <w:szCs w:val="24"/>
          <w:lang w:val="ro-RO"/>
        </w:rPr>
      </w:pPr>
    </w:p>
    <w:p w14:paraId="7F75965D" w14:textId="18D657E1" w:rsidR="00B66438" w:rsidRPr="00185560" w:rsidRDefault="00946138" w:rsidP="00C35E2B">
      <w:pPr>
        <w:snapToGrid w:val="0"/>
        <w:spacing w:after="0" w:line="240" w:lineRule="auto"/>
        <w:jc w:val="both"/>
        <w:rPr>
          <w:rStyle w:val="ae"/>
          <w:rFonts w:ascii="Times New Roman" w:hAnsi="Times New Roman" w:cs="Times New Roman"/>
          <w:b w:val="0"/>
          <w:bCs w:val="0"/>
          <w:sz w:val="24"/>
          <w:szCs w:val="24"/>
          <w:lang w:val="ro-RO"/>
        </w:rPr>
      </w:pPr>
      <w:r w:rsidRPr="00185560">
        <w:rPr>
          <w:rFonts w:ascii="Times New Roman" w:hAnsi="Times New Roman" w:cs="Times New Roman"/>
          <w:sz w:val="24"/>
          <w:szCs w:val="24"/>
          <w:lang w:val="ro-RO"/>
        </w:rPr>
        <w:t>La sfârșitul anului de studii 2018-2019, în instituţiile de învățământ primar și secundar</w:t>
      </w:r>
      <w:r w:rsidR="004B541B" w:rsidRPr="00185560">
        <w:rPr>
          <w:rFonts w:ascii="Times New Roman" w:hAnsi="Times New Roman" w:cs="Times New Roman"/>
          <w:sz w:val="24"/>
          <w:szCs w:val="24"/>
          <w:lang w:val="ro-RO"/>
        </w:rPr>
        <w:t xml:space="preserve"> din municipiu</w:t>
      </w:r>
      <w:r w:rsidRPr="00185560">
        <w:rPr>
          <w:rFonts w:ascii="Times New Roman" w:hAnsi="Times New Roman" w:cs="Times New Roman"/>
          <w:sz w:val="24"/>
          <w:szCs w:val="24"/>
          <w:lang w:val="ro-RO"/>
        </w:rPr>
        <w:t>, au fost identificați 38 de elevi aflaţi în situaţie de abandon şcolar (diminuare de 24% față de luna decembrie 2018)</w:t>
      </w:r>
      <w:r w:rsidRPr="00185560">
        <w:rPr>
          <w:rStyle w:val="ab"/>
          <w:sz w:val="24"/>
          <w:szCs w:val="24"/>
          <w:lang w:val="ro-RO"/>
        </w:rPr>
        <w:footnoteReference w:id="14"/>
      </w:r>
      <w:r w:rsidRPr="00185560">
        <w:rPr>
          <w:rFonts w:ascii="Times New Roman" w:hAnsi="Times New Roman" w:cs="Times New Roman"/>
          <w:sz w:val="24"/>
          <w:szCs w:val="24"/>
          <w:lang w:val="ro-RO"/>
        </w:rPr>
        <w:t>.</w:t>
      </w:r>
      <w:r w:rsidR="001438B9" w:rsidRPr="00185560">
        <w:rPr>
          <w:rFonts w:ascii="Times New Roman" w:hAnsi="Times New Roman" w:cs="Times New Roman"/>
          <w:sz w:val="24"/>
          <w:szCs w:val="24"/>
          <w:lang w:val="ro-RO"/>
        </w:rPr>
        <w:t xml:space="preserve"> Provocările de bază în întoarcerea acestor copii pe băncile școlii, din perspectiva DGETS, țin de lipsa unui loc stabil de trai, în unele cazuri, precum și neglija</w:t>
      </w:r>
      <w:r w:rsidR="002B54A8" w:rsidRPr="00185560">
        <w:rPr>
          <w:rFonts w:ascii="Times New Roman" w:hAnsi="Times New Roman" w:cs="Times New Roman"/>
          <w:sz w:val="24"/>
          <w:szCs w:val="24"/>
          <w:lang w:val="ro-RO"/>
        </w:rPr>
        <w:t>rea</w:t>
      </w:r>
      <w:r w:rsidR="001438B9" w:rsidRPr="00185560">
        <w:rPr>
          <w:rFonts w:ascii="Times New Roman" w:hAnsi="Times New Roman" w:cs="Times New Roman"/>
          <w:sz w:val="24"/>
          <w:szCs w:val="24"/>
          <w:lang w:val="ro-RO"/>
        </w:rPr>
        <w:t xml:space="preserve"> obligațiilor parentale, în altele.</w:t>
      </w:r>
      <w:r w:rsidR="00730F41" w:rsidRPr="00185560">
        <w:rPr>
          <w:rFonts w:ascii="Times New Roman" w:hAnsi="Times New Roman" w:cs="Times New Roman"/>
          <w:sz w:val="24"/>
          <w:szCs w:val="24"/>
          <w:lang w:val="ro-RO"/>
        </w:rPr>
        <w:t xml:space="preserve"> Mai mult ca atât, DGETS consideră drept soluție </w:t>
      </w:r>
      <w:r w:rsidR="007938B0" w:rsidRPr="00185560">
        <w:rPr>
          <w:rFonts w:ascii="Times New Roman" w:hAnsi="Times New Roman" w:cs="Times New Roman"/>
          <w:sz w:val="24"/>
          <w:szCs w:val="24"/>
          <w:lang w:val="ro-RO"/>
        </w:rPr>
        <w:t>crearea unei instituții în care să fie școlarizați copiii originari din Chișinău, dar și din țară care au abandonat sau sunt în risc de abandon școlar</w:t>
      </w:r>
      <w:r w:rsidR="0031336B" w:rsidRPr="00185560">
        <w:rPr>
          <w:rFonts w:ascii="Times New Roman" w:hAnsi="Times New Roman" w:cs="Times New Roman"/>
          <w:sz w:val="24"/>
          <w:szCs w:val="24"/>
          <w:lang w:val="ro-RO"/>
        </w:rPr>
        <w:t>, deși un studiu sau o evaluare care să confirme sau infime această propunere lipsește.</w:t>
      </w:r>
    </w:p>
    <w:p w14:paraId="75B57DFF" w14:textId="77777777" w:rsidR="007B1E51" w:rsidRPr="00185560" w:rsidRDefault="007B1E51" w:rsidP="00C35E2B">
      <w:pPr>
        <w:snapToGrid w:val="0"/>
        <w:spacing w:after="0" w:line="240" w:lineRule="auto"/>
        <w:jc w:val="both"/>
        <w:rPr>
          <w:rStyle w:val="ae"/>
          <w:rFonts w:ascii="Times New Roman" w:hAnsi="Times New Roman" w:cs="Times New Roman"/>
          <w:b w:val="0"/>
          <w:bCs w:val="0"/>
          <w:sz w:val="24"/>
          <w:szCs w:val="24"/>
          <w:lang w:val="ro-RO"/>
        </w:rPr>
      </w:pPr>
    </w:p>
    <w:p w14:paraId="4EAF8F94" w14:textId="4907BD7C" w:rsidR="007B1E51" w:rsidRDefault="007938B0" w:rsidP="00C35E2B">
      <w:pPr>
        <w:snapToGrid w:val="0"/>
        <w:spacing w:after="0" w:line="240" w:lineRule="auto"/>
        <w:jc w:val="both"/>
        <w:rPr>
          <w:rStyle w:val="ae"/>
          <w:rFonts w:ascii="Times New Roman" w:hAnsi="Times New Roman" w:cs="Times New Roman"/>
          <w:b w:val="0"/>
          <w:bCs w:val="0"/>
          <w:sz w:val="24"/>
          <w:szCs w:val="24"/>
          <w:lang w:val="ro-RO"/>
        </w:rPr>
      </w:pPr>
      <w:r w:rsidRPr="00185560">
        <w:rPr>
          <w:rStyle w:val="ae"/>
          <w:rFonts w:ascii="Times New Roman" w:hAnsi="Times New Roman" w:cs="Times New Roman"/>
          <w:b w:val="0"/>
          <w:bCs w:val="0"/>
          <w:sz w:val="24"/>
          <w:szCs w:val="24"/>
          <w:lang w:val="ro-RO"/>
        </w:rPr>
        <w:t>Alte soluții pentru asemenea copii, inclusiv abordarea din perspectiva cerințelor educative speciale, sunt considerate în</w:t>
      </w:r>
      <w:r w:rsidR="00C210B9" w:rsidRPr="00185560">
        <w:rPr>
          <w:rStyle w:val="ae"/>
          <w:rFonts w:ascii="Times New Roman" w:hAnsi="Times New Roman" w:cs="Times New Roman"/>
          <w:b w:val="0"/>
          <w:bCs w:val="0"/>
          <w:sz w:val="24"/>
          <w:szCs w:val="24"/>
          <w:lang w:val="ro-RO"/>
        </w:rPr>
        <w:t xml:space="preserve"> mare </w:t>
      </w:r>
      <w:r w:rsidRPr="00185560">
        <w:rPr>
          <w:rStyle w:val="ae"/>
          <w:rFonts w:ascii="Times New Roman" w:hAnsi="Times New Roman" w:cs="Times New Roman"/>
          <w:b w:val="0"/>
          <w:bCs w:val="0"/>
          <w:sz w:val="24"/>
          <w:szCs w:val="24"/>
          <w:lang w:val="ro-RO"/>
        </w:rPr>
        <w:t>de societatea civilă și mai puțin de autorități.</w:t>
      </w:r>
    </w:p>
    <w:p w14:paraId="623F661F" w14:textId="77777777" w:rsidR="00AF15E4" w:rsidRPr="00185560" w:rsidRDefault="00AF15E4" w:rsidP="00C35E2B">
      <w:pPr>
        <w:snapToGrid w:val="0"/>
        <w:spacing w:after="0" w:line="240" w:lineRule="auto"/>
        <w:jc w:val="both"/>
        <w:rPr>
          <w:rStyle w:val="ae"/>
          <w:rFonts w:ascii="Times New Roman" w:hAnsi="Times New Roman" w:cs="Times New Roman"/>
          <w:b w:val="0"/>
          <w:bCs w:val="0"/>
          <w:sz w:val="24"/>
          <w:szCs w:val="24"/>
          <w:lang w:val="ro-RO"/>
        </w:rPr>
      </w:pPr>
    </w:p>
    <w:p w14:paraId="2E1ED98A" w14:textId="0B0C00ED" w:rsidR="006300AA" w:rsidRPr="00185560" w:rsidRDefault="00DB7977" w:rsidP="00C35E2B">
      <w:pPr>
        <w:snapToGrid w:val="0"/>
        <w:spacing w:after="0" w:line="240" w:lineRule="auto"/>
        <w:jc w:val="both"/>
        <w:rPr>
          <w:rStyle w:val="ae"/>
          <w:rFonts w:ascii="Times New Roman" w:hAnsi="Times New Roman" w:cs="Times New Roman"/>
          <w:bCs w:val="0"/>
          <w:i/>
          <w:sz w:val="24"/>
          <w:szCs w:val="24"/>
          <w:lang w:val="ro-RO"/>
        </w:rPr>
      </w:pPr>
      <w:r w:rsidRPr="00185560">
        <w:rPr>
          <w:rStyle w:val="ae"/>
          <w:rFonts w:ascii="Times New Roman" w:hAnsi="Times New Roman" w:cs="Times New Roman"/>
          <w:bCs w:val="0"/>
          <w:i/>
          <w:sz w:val="24"/>
          <w:szCs w:val="24"/>
          <w:lang w:val="ro-RO"/>
        </w:rPr>
        <w:lastRenderedPageBreak/>
        <w:t>Tot mai multe sesizări privind cazurile de abuz, neglijare, exploatare și trafic sunt înregistrate de autoritatea tutelară din Chișinău. Cele mai multe suspecții sunt sesizate de sistemul de sănătate și de către poliție, urmate de autosesizări, precum și de sesizăr</w:t>
      </w:r>
      <w:r w:rsidR="0011392F" w:rsidRPr="00185560">
        <w:rPr>
          <w:rStyle w:val="ae"/>
          <w:rFonts w:ascii="Times New Roman" w:hAnsi="Times New Roman" w:cs="Times New Roman"/>
          <w:bCs w:val="0"/>
          <w:i/>
          <w:sz w:val="24"/>
          <w:szCs w:val="24"/>
          <w:lang w:val="ro-RO"/>
        </w:rPr>
        <w:t>ile din sistemul de educație.</w:t>
      </w:r>
    </w:p>
    <w:p w14:paraId="136B7EAD" w14:textId="72D3961D" w:rsidR="006300AA" w:rsidRPr="00185560" w:rsidRDefault="006300AA" w:rsidP="006300AA">
      <w:pPr>
        <w:pStyle w:val="3"/>
        <w:snapToGrid w:val="0"/>
        <w:spacing w:after="0" w:line="240" w:lineRule="auto"/>
        <w:ind w:left="0"/>
        <w:rPr>
          <w:rFonts w:ascii="Times New Roman" w:hAnsi="Times New Roman"/>
          <w:sz w:val="24"/>
          <w:szCs w:val="24"/>
        </w:rPr>
      </w:pPr>
      <w:r w:rsidRPr="00185560">
        <w:rPr>
          <w:rFonts w:ascii="Times New Roman" w:hAnsi="Times New Roman"/>
          <w:sz w:val="24"/>
          <w:szCs w:val="24"/>
        </w:rPr>
        <w:t>Începând cu anul 2014, conform HG 270</w:t>
      </w:r>
      <w:r w:rsidR="00567609" w:rsidRPr="00185560">
        <w:rPr>
          <w:rFonts w:ascii="Times New Roman" w:hAnsi="Times New Roman"/>
          <w:sz w:val="24"/>
          <w:szCs w:val="24"/>
        </w:rPr>
        <w:t xml:space="preserve">/ </w:t>
      </w:r>
      <w:r w:rsidRPr="00185560">
        <w:rPr>
          <w:rFonts w:ascii="Times New Roman" w:hAnsi="Times New Roman"/>
          <w:sz w:val="24"/>
          <w:szCs w:val="24"/>
        </w:rPr>
        <w:t>2014</w:t>
      </w:r>
      <w:r w:rsidRPr="00185560">
        <w:rPr>
          <w:rStyle w:val="ab"/>
          <w:sz w:val="24"/>
          <w:szCs w:val="24"/>
        </w:rPr>
        <w:footnoteReference w:id="15"/>
      </w:r>
      <w:r w:rsidRPr="00185560">
        <w:rPr>
          <w:rFonts w:ascii="Times New Roman" w:hAnsi="Times New Roman"/>
          <w:sz w:val="24"/>
          <w:szCs w:val="24"/>
        </w:rPr>
        <w:t xml:space="preserve">, autoritatea tutelară în mun. Chișinău </w:t>
      </w:r>
      <w:r w:rsidR="00F23CB3" w:rsidRPr="00185560">
        <w:rPr>
          <w:rFonts w:ascii="Times New Roman" w:hAnsi="Times New Roman"/>
          <w:sz w:val="24"/>
          <w:szCs w:val="24"/>
        </w:rPr>
        <w:t>ar</w:t>
      </w:r>
      <w:r w:rsidR="001611E2" w:rsidRPr="00185560">
        <w:rPr>
          <w:rFonts w:ascii="Times New Roman" w:hAnsi="Times New Roman"/>
          <w:sz w:val="24"/>
          <w:szCs w:val="24"/>
        </w:rPr>
        <w:t>e</w:t>
      </w:r>
      <w:r w:rsidR="00F23CB3" w:rsidRPr="00185560">
        <w:rPr>
          <w:rFonts w:ascii="Times New Roman" w:hAnsi="Times New Roman"/>
          <w:sz w:val="24"/>
          <w:szCs w:val="24"/>
        </w:rPr>
        <w:t xml:space="preserve"> </w:t>
      </w:r>
      <w:r w:rsidR="001611E2" w:rsidRPr="00185560">
        <w:rPr>
          <w:rFonts w:ascii="Times New Roman" w:hAnsi="Times New Roman"/>
          <w:sz w:val="24"/>
          <w:szCs w:val="24"/>
        </w:rPr>
        <w:t xml:space="preserve">obligația de a înregistra </w:t>
      </w:r>
      <w:r w:rsidRPr="00185560">
        <w:rPr>
          <w:rFonts w:ascii="Times New Roman" w:hAnsi="Times New Roman"/>
          <w:sz w:val="24"/>
          <w:szCs w:val="24"/>
        </w:rPr>
        <w:t xml:space="preserve">toate sesizările privind cazurile de </w:t>
      </w:r>
      <w:r w:rsidR="001611E2" w:rsidRPr="00185560">
        <w:rPr>
          <w:rFonts w:ascii="Times New Roman" w:hAnsi="Times New Roman"/>
          <w:sz w:val="24"/>
          <w:szCs w:val="24"/>
        </w:rPr>
        <w:t>abuz, neglijare, exploatare și trafic</w:t>
      </w:r>
      <w:r w:rsidRPr="00185560">
        <w:rPr>
          <w:rFonts w:ascii="Times New Roman" w:hAnsi="Times New Roman"/>
          <w:sz w:val="24"/>
          <w:szCs w:val="24"/>
        </w:rPr>
        <w:t xml:space="preserve"> din municipiu direct identificate, precum și cele referite de alte instituții publice și private, sau persoane fizice. În perioada 2014-2018 numărul de asemenea cazuri</w:t>
      </w:r>
      <w:r w:rsidR="00CC386F" w:rsidRPr="00185560">
        <w:rPr>
          <w:rFonts w:ascii="Times New Roman" w:hAnsi="Times New Roman"/>
          <w:sz w:val="24"/>
          <w:szCs w:val="24"/>
        </w:rPr>
        <w:t xml:space="preserve"> reflectate în </w:t>
      </w:r>
      <w:r w:rsidR="00631CFB" w:rsidRPr="00185560">
        <w:rPr>
          <w:rFonts w:ascii="Times New Roman" w:hAnsi="Times New Roman"/>
          <w:sz w:val="24"/>
          <w:szCs w:val="24"/>
        </w:rPr>
        <w:t xml:space="preserve">evidențele </w:t>
      </w:r>
      <w:r w:rsidR="00CC386F" w:rsidRPr="00185560">
        <w:rPr>
          <w:rFonts w:ascii="Times New Roman" w:hAnsi="Times New Roman"/>
          <w:sz w:val="24"/>
          <w:szCs w:val="24"/>
        </w:rPr>
        <w:t>DMPDC</w:t>
      </w:r>
      <w:r w:rsidRPr="00185560">
        <w:rPr>
          <w:rFonts w:ascii="Times New Roman" w:hAnsi="Times New Roman"/>
          <w:sz w:val="24"/>
          <w:szCs w:val="24"/>
        </w:rPr>
        <w:t xml:space="preserve"> este în creștere, de la 314 în 2014 la 599 în 2018</w:t>
      </w:r>
      <w:r w:rsidRPr="00185560">
        <w:rPr>
          <w:rStyle w:val="ab"/>
          <w:iCs/>
          <w:sz w:val="24"/>
          <w:szCs w:val="24"/>
        </w:rPr>
        <w:footnoteReference w:id="16"/>
      </w:r>
      <w:r w:rsidRPr="00185560">
        <w:rPr>
          <w:rFonts w:ascii="Times New Roman" w:hAnsi="Times New Roman"/>
          <w:sz w:val="24"/>
          <w:szCs w:val="24"/>
        </w:rPr>
        <w:t>.</w:t>
      </w:r>
    </w:p>
    <w:p w14:paraId="1DE7667A" w14:textId="77777777" w:rsidR="006300AA" w:rsidRPr="00185560" w:rsidRDefault="006300AA" w:rsidP="006300AA">
      <w:pPr>
        <w:snapToGrid w:val="0"/>
        <w:spacing w:after="0" w:line="240" w:lineRule="auto"/>
        <w:jc w:val="both"/>
        <w:rPr>
          <w:rFonts w:ascii="Times New Roman" w:hAnsi="Times New Roman" w:cs="Times New Roman"/>
          <w:sz w:val="24"/>
          <w:szCs w:val="24"/>
          <w:lang w:val="ro-RO"/>
        </w:rPr>
      </w:pPr>
    </w:p>
    <w:p w14:paraId="4D7A95BE" w14:textId="488AC341" w:rsidR="00631CFB" w:rsidRPr="00185560" w:rsidRDefault="006300AA" w:rsidP="0011392F">
      <w:pPr>
        <w:snapToGrid w:val="0"/>
        <w:spacing w:after="0" w:line="240" w:lineRule="auto"/>
        <w:jc w:val="both"/>
        <w:rPr>
          <w:rFonts w:ascii="Times New Roman" w:hAnsi="Times New Roman"/>
          <w:sz w:val="24"/>
          <w:szCs w:val="24"/>
          <w:lang w:val="ro-RO"/>
        </w:rPr>
      </w:pPr>
      <w:r w:rsidRPr="00185560">
        <w:rPr>
          <w:rFonts w:ascii="Times New Roman" w:hAnsi="Times New Roman"/>
          <w:sz w:val="24"/>
          <w:szCs w:val="24"/>
          <w:lang w:val="ro-RO"/>
        </w:rPr>
        <w:t xml:space="preserve">Conform tipurilor de violență, prevalează sesizările de </w:t>
      </w:r>
      <w:r w:rsidR="002B54A8" w:rsidRPr="00185560">
        <w:rPr>
          <w:rFonts w:ascii="Times New Roman" w:hAnsi="Times New Roman"/>
          <w:sz w:val="24"/>
          <w:szCs w:val="24"/>
          <w:lang w:val="ro-RO"/>
        </w:rPr>
        <w:t xml:space="preserve">neglijare </w:t>
      </w:r>
      <w:r w:rsidRPr="00185560">
        <w:rPr>
          <w:rFonts w:ascii="Times New Roman" w:hAnsi="Times New Roman"/>
          <w:sz w:val="24"/>
          <w:szCs w:val="24"/>
          <w:lang w:val="ro-RO"/>
        </w:rPr>
        <w:t xml:space="preserve">(cu o creștere de la 153 de cazuri în 2014, la 275 – în 2018), urmate de cele de abuz fizic cu 74 de cazuri înregistrate în 2015 și o creștere până la 242 de cazuri – în 2018. Pe locul trei se situează sesizările pe cazuri de abuz psihologic, care la fel sunt în creștere de la 28 în 2015, la 76 în 2018. În perioada respectivă </w:t>
      </w:r>
      <w:r w:rsidR="00F23CB3" w:rsidRPr="00185560">
        <w:rPr>
          <w:rFonts w:ascii="Times New Roman" w:hAnsi="Times New Roman"/>
          <w:sz w:val="24"/>
          <w:szCs w:val="24"/>
          <w:lang w:val="ro-RO"/>
        </w:rPr>
        <w:t xml:space="preserve">se </w:t>
      </w:r>
      <w:r w:rsidRPr="00185560">
        <w:rPr>
          <w:rFonts w:ascii="Times New Roman" w:hAnsi="Times New Roman"/>
          <w:sz w:val="24"/>
          <w:szCs w:val="24"/>
          <w:lang w:val="ro-RO"/>
        </w:rPr>
        <w:t>înregistrează o descreștere doar</w:t>
      </w:r>
      <w:r w:rsidR="00F23CB3" w:rsidRPr="00185560">
        <w:rPr>
          <w:rFonts w:ascii="Times New Roman" w:hAnsi="Times New Roman"/>
          <w:sz w:val="24"/>
          <w:szCs w:val="24"/>
          <w:lang w:val="ro-RO"/>
        </w:rPr>
        <w:t xml:space="preserve"> a</w:t>
      </w:r>
      <w:r w:rsidRPr="00185560">
        <w:rPr>
          <w:rFonts w:ascii="Times New Roman" w:hAnsi="Times New Roman"/>
          <w:sz w:val="24"/>
          <w:szCs w:val="24"/>
          <w:lang w:val="ro-RO"/>
        </w:rPr>
        <w:t xml:space="preserve"> numărul</w:t>
      </w:r>
      <w:r w:rsidR="00F23CB3" w:rsidRPr="00185560">
        <w:rPr>
          <w:rFonts w:ascii="Times New Roman" w:hAnsi="Times New Roman"/>
          <w:sz w:val="24"/>
          <w:szCs w:val="24"/>
          <w:lang w:val="ro-RO"/>
        </w:rPr>
        <w:t>ui</w:t>
      </w:r>
      <w:r w:rsidRPr="00185560">
        <w:rPr>
          <w:rFonts w:ascii="Times New Roman" w:hAnsi="Times New Roman"/>
          <w:sz w:val="24"/>
          <w:szCs w:val="24"/>
          <w:lang w:val="ro-RO"/>
        </w:rPr>
        <w:t xml:space="preserve"> de sesizări pe cazurile de abuz sexual</w:t>
      </w:r>
      <w:r w:rsidR="001611E2" w:rsidRPr="00185560">
        <w:rPr>
          <w:rFonts w:ascii="Times New Roman" w:hAnsi="Times New Roman"/>
          <w:sz w:val="24"/>
          <w:szCs w:val="24"/>
          <w:lang w:val="ro-RO"/>
        </w:rPr>
        <w:t xml:space="preserve"> (</w:t>
      </w:r>
      <w:r w:rsidRPr="00185560">
        <w:rPr>
          <w:rFonts w:ascii="Times New Roman" w:hAnsi="Times New Roman"/>
          <w:sz w:val="24"/>
          <w:szCs w:val="24"/>
          <w:lang w:val="ro-RO"/>
        </w:rPr>
        <w:t>de la 17 cazuri în 2015, la 5 – în 2018</w:t>
      </w:r>
      <w:r w:rsidR="001611E2" w:rsidRPr="00185560">
        <w:rPr>
          <w:rFonts w:ascii="Times New Roman" w:hAnsi="Times New Roman"/>
          <w:sz w:val="24"/>
          <w:szCs w:val="24"/>
          <w:lang w:val="ro-RO"/>
        </w:rPr>
        <w:t xml:space="preserve">), deși cu referire la acest capitol datele sunt contradictorii indicând discrepanțe între evidențele autorității tutelare și cele, de exemplu, </w:t>
      </w:r>
      <w:r w:rsidR="00631CFB" w:rsidRPr="00185560">
        <w:rPr>
          <w:rFonts w:ascii="Times New Roman" w:hAnsi="Times New Roman"/>
          <w:sz w:val="24"/>
          <w:szCs w:val="24"/>
          <w:lang w:val="ro-RO"/>
        </w:rPr>
        <w:t>ale</w:t>
      </w:r>
      <w:r w:rsidR="001611E2" w:rsidRPr="00185560">
        <w:rPr>
          <w:rFonts w:ascii="Times New Roman" w:hAnsi="Times New Roman"/>
          <w:sz w:val="24"/>
          <w:szCs w:val="24"/>
          <w:lang w:val="ro-RO"/>
        </w:rPr>
        <w:t xml:space="preserve"> poliție</w:t>
      </w:r>
      <w:r w:rsidR="00631CFB" w:rsidRPr="00185560">
        <w:rPr>
          <w:rFonts w:ascii="Times New Roman" w:hAnsi="Times New Roman"/>
          <w:sz w:val="24"/>
          <w:szCs w:val="24"/>
          <w:lang w:val="ro-RO"/>
        </w:rPr>
        <w:t>i</w:t>
      </w:r>
      <w:r w:rsidRPr="00185560">
        <w:rPr>
          <w:rFonts w:ascii="Times New Roman" w:hAnsi="Times New Roman"/>
          <w:sz w:val="24"/>
          <w:szCs w:val="24"/>
          <w:lang w:val="ro-RO"/>
        </w:rPr>
        <w:t>.</w:t>
      </w:r>
      <w:r w:rsidR="0011392F" w:rsidRPr="00185560">
        <w:rPr>
          <w:rFonts w:ascii="Times New Roman" w:hAnsi="Times New Roman"/>
          <w:sz w:val="24"/>
          <w:szCs w:val="24"/>
          <w:lang w:val="ro-RO"/>
        </w:rPr>
        <w:t xml:space="preserve"> </w:t>
      </w:r>
    </w:p>
    <w:p w14:paraId="1BF2F314" w14:textId="77777777" w:rsidR="00631CFB" w:rsidRPr="00185560" w:rsidRDefault="00631CFB" w:rsidP="0011392F">
      <w:pPr>
        <w:snapToGrid w:val="0"/>
        <w:spacing w:after="0" w:line="240" w:lineRule="auto"/>
        <w:jc w:val="both"/>
        <w:rPr>
          <w:rFonts w:ascii="Times New Roman" w:hAnsi="Times New Roman"/>
          <w:sz w:val="24"/>
          <w:szCs w:val="24"/>
          <w:lang w:val="ro-RO"/>
        </w:rPr>
      </w:pPr>
    </w:p>
    <w:p w14:paraId="51530F91" w14:textId="3344EBAE" w:rsidR="006300AA" w:rsidRPr="00185560" w:rsidRDefault="00631CFB" w:rsidP="0011392F">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sz w:val="24"/>
          <w:szCs w:val="24"/>
          <w:lang w:val="ro-RO"/>
        </w:rPr>
        <w:t>C</w:t>
      </w:r>
      <w:r w:rsidR="0011392F" w:rsidRPr="00185560">
        <w:rPr>
          <w:rFonts w:ascii="Times New Roman" w:hAnsi="Times New Roman" w:cs="Times New Roman"/>
          <w:sz w:val="24"/>
          <w:szCs w:val="24"/>
          <w:lang w:val="ro-RO"/>
        </w:rPr>
        <w:t>ercetarea recentă</w:t>
      </w:r>
      <w:r w:rsidR="0011392F" w:rsidRPr="00185560">
        <w:rPr>
          <w:rStyle w:val="ab"/>
          <w:sz w:val="24"/>
          <w:szCs w:val="24"/>
          <w:lang w:val="ro-RO"/>
        </w:rPr>
        <w:footnoteReference w:id="17"/>
      </w:r>
      <w:r w:rsidR="0011392F" w:rsidRPr="00185560">
        <w:rPr>
          <w:rFonts w:ascii="Times New Roman" w:hAnsi="Times New Roman" w:cs="Times New Roman"/>
          <w:sz w:val="24"/>
          <w:szCs w:val="24"/>
          <w:lang w:val="ro-RO"/>
        </w:rPr>
        <w:t xml:space="preserve"> a fenomenului bullyng-ului în mediul educațional menționează că fiecare al 2-lea elev din clasele VI-XII din Republica Moldova consideră că în clasa lui/ ei există cel puțin un coleg sau câțiva cu care ceilalți evită să discute sau să prietenească și această situație este mai frecvent întâlnită în mun. Chișinău.</w:t>
      </w:r>
    </w:p>
    <w:p w14:paraId="7A88FED2" w14:textId="77777777" w:rsidR="006300AA" w:rsidRPr="00185560" w:rsidRDefault="006300AA" w:rsidP="006300AA">
      <w:pPr>
        <w:pStyle w:val="3"/>
        <w:snapToGrid w:val="0"/>
        <w:spacing w:after="0" w:line="240" w:lineRule="auto"/>
        <w:ind w:left="0"/>
        <w:rPr>
          <w:rFonts w:ascii="Times New Roman" w:hAnsi="Times New Roman"/>
          <w:sz w:val="24"/>
          <w:szCs w:val="24"/>
        </w:rPr>
      </w:pPr>
    </w:p>
    <w:p w14:paraId="3EB5422E" w14:textId="7F442C73" w:rsidR="00CC386F" w:rsidRPr="00185560" w:rsidRDefault="006300AA" w:rsidP="00CC386F">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sz w:val="24"/>
          <w:szCs w:val="24"/>
          <w:lang w:val="ro-RO"/>
        </w:rPr>
        <w:t xml:space="preserve">Cele mai multe suspecții sunt sesizate de către sistemele de sănătate și de către poliție, urmate de autosesizările (identificarea) autorității tutelare și sesizările venite de la persoane fizice. Pe locul patru în acest clasament se plasează sesizările </w:t>
      </w:r>
      <w:r w:rsidR="00631CFB" w:rsidRPr="00185560">
        <w:rPr>
          <w:rFonts w:ascii="Times New Roman" w:hAnsi="Times New Roman"/>
          <w:sz w:val="24"/>
          <w:szCs w:val="24"/>
          <w:lang w:val="ro-RO"/>
        </w:rPr>
        <w:t xml:space="preserve">despre </w:t>
      </w:r>
      <w:r w:rsidRPr="00185560">
        <w:rPr>
          <w:rFonts w:ascii="Times New Roman" w:hAnsi="Times New Roman"/>
          <w:sz w:val="24"/>
          <w:szCs w:val="24"/>
          <w:lang w:val="ro-RO"/>
        </w:rPr>
        <w:t xml:space="preserve">suspecții de </w:t>
      </w:r>
      <w:r w:rsidR="00631CFB" w:rsidRPr="00185560">
        <w:rPr>
          <w:rFonts w:ascii="Times New Roman" w:hAnsi="Times New Roman"/>
          <w:sz w:val="24"/>
          <w:szCs w:val="24"/>
          <w:lang w:val="ro-RO"/>
        </w:rPr>
        <w:t xml:space="preserve">abuz, neglijare, exploatare și trafic </w:t>
      </w:r>
      <w:r w:rsidR="00F23CB3" w:rsidRPr="00185560">
        <w:rPr>
          <w:rFonts w:ascii="Times New Roman" w:hAnsi="Times New Roman"/>
          <w:sz w:val="24"/>
          <w:szCs w:val="24"/>
          <w:lang w:val="ro-RO"/>
        </w:rPr>
        <w:t xml:space="preserve">referite </w:t>
      </w:r>
      <w:r w:rsidRPr="00185560">
        <w:rPr>
          <w:rFonts w:ascii="Times New Roman" w:hAnsi="Times New Roman"/>
          <w:sz w:val="24"/>
          <w:szCs w:val="24"/>
          <w:lang w:val="ro-RO"/>
        </w:rPr>
        <w:t xml:space="preserve">de sistemul de educație. </w:t>
      </w:r>
      <w:r w:rsidR="00D83C61" w:rsidRPr="00185560">
        <w:rPr>
          <w:rFonts w:ascii="Times New Roman" w:hAnsi="Times New Roman"/>
          <w:sz w:val="24"/>
          <w:szCs w:val="24"/>
          <w:lang w:val="ro-RO"/>
        </w:rPr>
        <w:t xml:space="preserve">Spre exemplu, </w:t>
      </w:r>
      <w:r w:rsidR="00D83C61" w:rsidRPr="00185560">
        <w:rPr>
          <w:rFonts w:ascii="Times New Roman" w:hAnsi="Times New Roman" w:cs="Times New Roman"/>
          <w:sz w:val="24"/>
          <w:szCs w:val="24"/>
          <w:lang w:val="ro-RO"/>
        </w:rPr>
        <w:t xml:space="preserve">numărul </w:t>
      </w:r>
      <w:r w:rsidR="00F23CB3" w:rsidRPr="00185560">
        <w:rPr>
          <w:rFonts w:ascii="Times New Roman" w:hAnsi="Times New Roman" w:cs="Times New Roman"/>
          <w:sz w:val="24"/>
          <w:szCs w:val="24"/>
          <w:lang w:val="ro-RO"/>
        </w:rPr>
        <w:t>acestora</w:t>
      </w:r>
      <w:r w:rsidR="00D83C61" w:rsidRPr="00185560">
        <w:rPr>
          <w:rFonts w:ascii="Times New Roman" w:hAnsi="Times New Roman" w:cs="Times New Roman"/>
          <w:sz w:val="24"/>
          <w:szCs w:val="24"/>
          <w:lang w:val="ro-RO"/>
        </w:rPr>
        <w:t xml:space="preserve"> este în creștere constantă: de la 153 - în 2013-2014, la 308 – în 2018-2019. </w:t>
      </w:r>
      <w:r w:rsidR="00CC386F" w:rsidRPr="00185560">
        <w:rPr>
          <w:rFonts w:ascii="Times New Roman" w:hAnsi="Times New Roman" w:cs="Times New Roman"/>
          <w:sz w:val="24"/>
          <w:szCs w:val="24"/>
          <w:lang w:val="ro-RO"/>
        </w:rPr>
        <w:t>În mare parte, în urma evaluării finale, aceste cazuri sunt examinate în cadrul instituției de învățământ și doar cele mai complicate sunt inclusiv referite.</w:t>
      </w:r>
    </w:p>
    <w:p w14:paraId="538C0485" w14:textId="11E219D5" w:rsidR="00D83C61" w:rsidRPr="00185560" w:rsidRDefault="00D83C61" w:rsidP="00D83C61">
      <w:pPr>
        <w:snapToGrid w:val="0"/>
        <w:spacing w:after="0" w:line="240" w:lineRule="auto"/>
        <w:jc w:val="both"/>
        <w:rPr>
          <w:rFonts w:ascii="Times New Roman" w:hAnsi="Times New Roman" w:cs="Times New Roman"/>
          <w:sz w:val="24"/>
          <w:szCs w:val="24"/>
          <w:lang w:val="ro-RO"/>
        </w:rPr>
      </w:pPr>
    </w:p>
    <w:p w14:paraId="74A4B3A0" w14:textId="2CE4BC49" w:rsidR="006300AA" w:rsidRPr="00185560" w:rsidRDefault="006300AA" w:rsidP="006300AA">
      <w:pPr>
        <w:pStyle w:val="3"/>
        <w:snapToGrid w:val="0"/>
        <w:spacing w:after="0" w:line="240" w:lineRule="auto"/>
        <w:ind w:left="0"/>
        <w:rPr>
          <w:rFonts w:ascii="Times New Roman" w:hAnsi="Times New Roman"/>
          <w:sz w:val="24"/>
          <w:szCs w:val="24"/>
        </w:rPr>
      </w:pPr>
      <w:r w:rsidRPr="00185560">
        <w:rPr>
          <w:rFonts w:ascii="Times New Roman" w:hAnsi="Times New Roman"/>
          <w:sz w:val="24"/>
          <w:szCs w:val="24"/>
        </w:rPr>
        <w:t xml:space="preserve">Între 2014 și 2016 rata sesizărilor neconfirmate de către autoritatea tutelară era </w:t>
      </w:r>
      <w:r w:rsidR="00BF1641" w:rsidRPr="00185560">
        <w:rPr>
          <w:rFonts w:ascii="Times New Roman" w:hAnsi="Times New Roman"/>
          <w:sz w:val="24"/>
          <w:szCs w:val="24"/>
        </w:rPr>
        <w:t xml:space="preserve">în descreștere, de la </w:t>
      </w:r>
      <w:r w:rsidRPr="00185560">
        <w:rPr>
          <w:rFonts w:ascii="Times New Roman" w:hAnsi="Times New Roman"/>
          <w:sz w:val="24"/>
          <w:szCs w:val="24"/>
        </w:rPr>
        <w:t xml:space="preserve">aproximativ 14% (în 2014) </w:t>
      </w:r>
      <w:r w:rsidR="00BF1641" w:rsidRPr="00185560">
        <w:rPr>
          <w:rFonts w:ascii="Times New Roman" w:hAnsi="Times New Roman"/>
          <w:sz w:val="24"/>
          <w:szCs w:val="24"/>
        </w:rPr>
        <w:t xml:space="preserve">la </w:t>
      </w:r>
      <w:r w:rsidRPr="00185560">
        <w:rPr>
          <w:rFonts w:ascii="Times New Roman" w:hAnsi="Times New Roman"/>
          <w:sz w:val="24"/>
          <w:szCs w:val="24"/>
        </w:rPr>
        <w:t>9% (în 2015 și 2016). În 2017 și 2018, rata deciziilor de clasare a sesizărilor</w:t>
      </w:r>
      <w:r w:rsidR="00BF1641" w:rsidRPr="00185560">
        <w:rPr>
          <w:rFonts w:ascii="Times New Roman" w:hAnsi="Times New Roman"/>
          <w:sz w:val="24"/>
          <w:szCs w:val="24"/>
        </w:rPr>
        <w:t>,</w:t>
      </w:r>
      <w:r w:rsidRPr="00185560">
        <w:rPr>
          <w:rFonts w:ascii="Times New Roman" w:hAnsi="Times New Roman"/>
          <w:sz w:val="24"/>
          <w:szCs w:val="24"/>
        </w:rPr>
        <w:t xml:space="preserve"> după evaluarea inițială</w:t>
      </w:r>
      <w:r w:rsidR="00BF1641" w:rsidRPr="00185560">
        <w:rPr>
          <w:rFonts w:ascii="Times New Roman" w:hAnsi="Times New Roman"/>
          <w:sz w:val="24"/>
          <w:szCs w:val="24"/>
        </w:rPr>
        <w:t>,</w:t>
      </w:r>
      <w:r w:rsidRPr="00185560">
        <w:rPr>
          <w:rFonts w:ascii="Times New Roman" w:hAnsi="Times New Roman"/>
          <w:sz w:val="24"/>
          <w:szCs w:val="24"/>
        </w:rPr>
        <w:t xml:space="preserve"> este</w:t>
      </w:r>
      <w:r w:rsidR="00BF1641" w:rsidRPr="00185560">
        <w:rPr>
          <w:rFonts w:ascii="Times New Roman" w:hAnsi="Times New Roman"/>
          <w:sz w:val="24"/>
          <w:szCs w:val="24"/>
        </w:rPr>
        <w:t xml:space="preserve"> în creștere,</w:t>
      </w:r>
      <w:r w:rsidRPr="00185560">
        <w:rPr>
          <w:rFonts w:ascii="Times New Roman" w:hAnsi="Times New Roman"/>
          <w:sz w:val="24"/>
          <w:szCs w:val="24"/>
        </w:rPr>
        <w:t xml:space="preserve"> de</w:t>
      </w:r>
      <w:r w:rsidR="00BF1641" w:rsidRPr="00185560">
        <w:rPr>
          <w:rFonts w:ascii="Times New Roman" w:hAnsi="Times New Roman"/>
          <w:sz w:val="24"/>
          <w:szCs w:val="24"/>
        </w:rPr>
        <w:t xml:space="preserve"> la</w:t>
      </w:r>
      <w:r w:rsidRPr="00185560">
        <w:rPr>
          <w:rFonts w:ascii="Times New Roman" w:hAnsi="Times New Roman"/>
          <w:sz w:val="24"/>
          <w:szCs w:val="24"/>
        </w:rPr>
        <w:t xml:space="preserve"> 37% </w:t>
      </w:r>
      <w:r w:rsidR="00BF1641" w:rsidRPr="00185560">
        <w:rPr>
          <w:rFonts w:ascii="Times New Roman" w:hAnsi="Times New Roman"/>
          <w:sz w:val="24"/>
          <w:szCs w:val="24"/>
        </w:rPr>
        <w:t>la</w:t>
      </w:r>
      <w:r w:rsidRPr="00185560">
        <w:rPr>
          <w:rFonts w:ascii="Times New Roman" w:hAnsi="Times New Roman"/>
          <w:sz w:val="24"/>
          <w:szCs w:val="24"/>
        </w:rPr>
        <w:t>, respectiv 39%.</w:t>
      </w:r>
      <w:r w:rsidR="00D83C61" w:rsidRPr="00185560">
        <w:rPr>
          <w:rFonts w:ascii="Times New Roman" w:hAnsi="Times New Roman"/>
          <w:sz w:val="24"/>
          <w:szCs w:val="24"/>
        </w:rPr>
        <w:t xml:space="preserve"> </w:t>
      </w:r>
    </w:p>
    <w:p w14:paraId="6D8BEC58" w14:textId="77777777" w:rsidR="006300AA" w:rsidRPr="00185560" w:rsidRDefault="006300AA" w:rsidP="006300AA">
      <w:pPr>
        <w:pStyle w:val="3"/>
        <w:snapToGrid w:val="0"/>
        <w:spacing w:after="0" w:line="240" w:lineRule="auto"/>
        <w:ind w:left="0"/>
        <w:rPr>
          <w:rFonts w:ascii="Times New Roman" w:hAnsi="Times New Roman"/>
          <w:sz w:val="24"/>
          <w:szCs w:val="24"/>
        </w:rPr>
      </w:pPr>
    </w:p>
    <w:p w14:paraId="2BF6E97A" w14:textId="5E17F982" w:rsidR="006300AA" w:rsidRPr="00185560" w:rsidRDefault="006300AA" w:rsidP="006300AA">
      <w:pPr>
        <w:pStyle w:val="3"/>
        <w:snapToGrid w:val="0"/>
        <w:spacing w:after="0" w:line="240" w:lineRule="auto"/>
        <w:ind w:left="0"/>
        <w:rPr>
          <w:rFonts w:ascii="Times New Roman" w:hAnsi="Times New Roman"/>
          <w:sz w:val="24"/>
          <w:szCs w:val="24"/>
        </w:rPr>
      </w:pPr>
      <w:r w:rsidRPr="00185560">
        <w:rPr>
          <w:rFonts w:ascii="Times New Roman" w:hAnsi="Times New Roman"/>
          <w:sz w:val="24"/>
          <w:szCs w:val="24"/>
        </w:rPr>
        <w:t>În 2017 și 2018 cele mai multe cazuri asistate de autoritatea tutelară municipală conform HG 270</w:t>
      </w:r>
      <w:r w:rsidR="00567609" w:rsidRPr="00185560">
        <w:rPr>
          <w:rFonts w:ascii="Times New Roman" w:hAnsi="Times New Roman"/>
          <w:sz w:val="24"/>
          <w:szCs w:val="24"/>
        </w:rPr>
        <w:t xml:space="preserve">/ </w:t>
      </w:r>
      <w:r w:rsidRPr="00185560">
        <w:rPr>
          <w:rFonts w:ascii="Times New Roman" w:hAnsi="Times New Roman"/>
          <w:sz w:val="24"/>
          <w:szCs w:val="24"/>
        </w:rPr>
        <w:t>2014</w:t>
      </w:r>
      <w:r w:rsidRPr="00185560">
        <w:rPr>
          <w:rStyle w:val="ab"/>
          <w:sz w:val="24"/>
          <w:szCs w:val="24"/>
        </w:rPr>
        <w:footnoteReference w:id="18"/>
      </w:r>
      <w:r w:rsidRPr="00185560">
        <w:rPr>
          <w:rFonts w:ascii="Times New Roman" w:hAnsi="Times New Roman"/>
          <w:sz w:val="24"/>
          <w:szCs w:val="24"/>
        </w:rPr>
        <w:t xml:space="preserve"> s-au referit la neglijare (151 și respectiv 172), urmate de cele de abuz fizic (108 și 127) și psihologic (70 și 37). Cazuri asistate de abuz sexual în 2017 au fost 3, iar în 2018 – 2.</w:t>
      </w:r>
      <w:r w:rsidR="00BF1641" w:rsidRPr="00185560">
        <w:rPr>
          <w:rFonts w:ascii="Times New Roman" w:hAnsi="Times New Roman"/>
          <w:sz w:val="24"/>
          <w:szCs w:val="24"/>
        </w:rPr>
        <w:t xml:space="preserve"> Evidențele sunt puțin sau deloc informative cu referire la tipul de servicii disponibile copiilor </w:t>
      </w:r>
      <w:r w:rsidR="00BF1641" w:rsidRPr="00185560">
        <w:rPr>
          <w:rFonts w:ascii="Times New Roman" w:hAnsi="Times New Roman"/>
          <w:sz w:val="24"/>
          <w:szCs w:val="24"/>
        </w:rPr>
        <w:lastRenderedPageBreak/>
        <w:t>victime și sau martori ale violenței, precum și gradul de acoperire a necesitaților cu asemenea servicii.</w:t>
      </w:r>
    </w:p>
    <w:p w14:paraId="2E95C490" w14:textId="77777777" w:rsidR="006300AA" w:rsidRPr="00185560" w:rsidRDefault="006300AA" w:rsidP="00C35E2B">
      <w:pPr>
        <w:snapToGrid w:val="0"/>
        <w:spacing w:after="0" w:line="240" w:lineRule="auto"/>
        <w:jc w:val="both"/>
        <w:rPr>
          <w:rStyle w:val="ae"/>
          <w:rFonts w:ascii="Times New Roman" w:hAnsi="Times New Roman" w:cs="Times New Roman"/>
          <w:b w:val="0"/>
          <w:bCs w:val="0"/>
          <w:sz w:val="24"/>
          <w:szCs w:val="24"/>
          <w:lang w:val="ro-RO"/>
        </w:rPr>
      </w:pPr>
    </w:p>
    <w:p w14:paraId="2D422C13" w14:textId="25F2248F" w:rsidR="00F47EFA" w:rsidRPr="00185560" w:rsidRDefault="00CC386F" w:rsidP="00C35E2B">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Mecanismul de referire și analiza sectorială a sesizărilor indică asupra unor inadvertențe în statistici, care, cu siguranță, își au reflecția asupra bună</w:t>
      </w:r>
      <w:r w:rsidR="0011392F" w:rsidRPr="00185560">
        <w:rPr>
          <w:rFonts w:ascii="Times New Roman" w:hAnsi="Times New Roman" w:cs="Times New Roman"/>
          <w:sz w:val="24"/>
          <w:szCs w:val="24"/>
          <w:lang w:val="ro-RO"/>
        </w:rPr>
        <w:t xml:space="preserve">stării fiecărui copil în parte. </w:t>
      </w:r>
      <w:r w:rsidR="009647CD" w:rsidRPr="00185560">
        <w:rPr>
          <w:rFonts w:ascii="Times New Roman" w:hAnsi="Times New Roman" w:cs="Times New Roman"/>
          <w:sz w:val="24"/>
          <w:szCs w:val="24"/>
          <w:lang w:val="ro-RO"/>
        </w:rPr>
        <w:t>Lipsește u</w:t>
      </w:r>
      <w:r w:rsidR="0011392F" w:rsidRPr="00185560">
        <w:rPr>
          <w:rFonts w:ascii="Times New Roman" w:hAnsi="Times New Roman" w:cs="Times New Roman"/>
          <w:sz w:val="24"/>
          <w:szCs w:val="24"/>
          <w:lang w:val="ro-RO"/>
        </w:rPr>
        <w:t>n sistem de monitorizare</w:t>
      </w:r>
      <w:r w:rsidR="009647CD" w:rsidRPr="00185560">
        <w:rPr>
          <w:rFonts w:ascii="Times New Roman" w:hAnsi="Times New Roman" w:cs="Times New Roman"/>
          <w:sz w:val="24"/>
          <w:szCs w:val="24"/>
          <w:lang w:val="ro-RO"/>
        </w:rPr>
        <w:t xml:space="preserve"> electronică</w:t>
      </w:r>
      <w:r w:rsidR="0011392F" w:rsidRPr="00185560">
        <w:rPr>
          <w:rFonts w:ascii="Times New Roman" w:hAnsi="Times New Roman" w:cs="Times New Roman"/>
          <w:sz w:val="24"/>
          <w:szCs w:val="24"/>
          <w:lang w:val="ro-RO"/>
        </w:rPr>
        <w:t xml:space="preserve"> lineară</w:t>
      </w:r>
      <w:r w:rsidR="009647CD" w:rsidRPr="00185560">
        <w:rPr>
          <w:rFonts w:ascii="Times New Roman" w:hAnsi="Times New Roman" w:cs="Times New Roman"/>
          <w:sz w:val="24"/>
          <w:szCs w:val="24"/>
          <w:lang w:val="ro-RO"/>
        </w:rPr>
        <w:t xml:space="preserve"> la nivel de municipiu</w:t>
      </w:r>
      <w:r w:rsidR="0011392F" w:rsidRPr="00185560">
        <w:rPr>
          <w:rFonts w:ascii="Times New Roman" w:hAnsi="Times New Roman" w:cs="Times New Roman"/>
          <w:sz w:val="24"/>
          <w:szCs w:val="24"/>
          <w:lang w:val="ro-RO"/>
        </w:rPr>
        <w:t xml:space="preserve"> a tuturor sesizărilor pe cazurile de abuz, neglijare, exploatare și trafic al copiilor, </w:t>
      </w:r>
      <w:r w:rsidR="00BB3693" w:rsidRPr="00185560">
        <w:rPr>
          <w:rFonts w:ascii="Times New Roman" w:hAnsi="Times New Roman" w:cs="Times New Roman"/>
          <w:sz w:val="24"/>
          <w:szCs w:val="24"/>
          <w:lang w:val="ro-RO"/>
        </w:rPr>
        <w:t>dar și a intervențiilor p</w:t>
      </w:r>
      <w:r w:rsidR="009647CD" w:rsidRPr="00185560">
        <w:rPr>
          <w:rFonts w:ascii="Times New Roman" w:hAnsi="Times New Roman" w:cs="Times New Roman"/>
          <w:sz w:val="24"/>
          <w:szCs w:val="24"/>
          <w:lang w:val="ro-RO"/>
        </w:rPr>
        <w:t>e fiecare caz în parte. La fel, sunt lipsă</w:t>
      </w:r>
      <w:r w:rsidR="00EC1DB4" w:rsidRPr="00185560">
        <w:rPr>
          <w:rFonts w:ascii="Times New Roman" w:hAnsi="Times New Roman" w:cs="Times New Roman"/>
          <w:sz w:val="24"/>
          <w:szCs w:val="24"/>
          <w:lang w:val="ro-RO"/>
        </w:rPr>
        <w:t xml:space="preserve"> sau abi</w:t>
      </w:r>
      <w:r w:rsidR="009647CD" w:rsidRPr="00185560">
        <w:rPr>
          <w:rFonts w:ascii="Times New Roman" w:hAnsi="Times New Roman" w:cs="Times New Roman"/>
          <w:sz w:val="24"/>
          <w:szCs w:val="24"/>
          <w:lang w:val="ro-RO"/>
        </w:rPr>
        <w:t xml:space="preserve">a în proces de elaborare </w:t>
      </w:r>
      <w:r w:rsidR="0046096D" w:rsidRPr="00185560">
        <w:rPr>
          <w:rFonts w:ascii="Times New Roman" w:hAnsi="Times New Roman" w:cs="Times New Roman"/>
          <w:sz w:val="24"/>
          <w:szCs w:val="24"/>
          <w:lang w:val="ro-RO"/>
        </w:rPr>
        <w:t>Politic</w:t>
      </w:r>
      <w:r w:rsidR="00EC1DB4" w:rsidRPr="00185560">
        <w:rPr>
          <w:rFonts w:ascii="Times New Roman" w:hAnsi="Times New Roman" w:cs="Times New Roman"/>
          <w:sz w:val="24"/>
          <w:szCs w:val="24"/>
          <w:lang w:val="ro-RO"/>
        </w:rPr>
        <w:t>ile instituționale</w:t>
      </w:r>
      <w:r w:rsidR="0046096D" w:rsidRPr="00185560">
        <w:rPr>
          <w:rFonts w:ascii="Times New Roman" w:hAnsi="Times New Roman" w:cs="Times New Roman"/>
          <w:sz w:val="24"/>
          <w:szCs w:val="24"/>
          <w:lang w:val="ro-RO"/>
        </w:rPr>
        <w:t xml:space="preserve"> de Protecție a Copilului. Asemenea documente elaborate participativ și aprobate corespunzător care să conțină prevederi legate de prevenirea violenței în mediul instituțional respectiv, modalitățile de identificare și de raportare a cazurilor de violență etc. se întâlnesc rar în instituțiile de învățământ din Chișinău</w:t>
      </w:r>
      <w:r w:rsidR="00EC1DB4" w:rsidRPr="00185560">
        <w:rPr>
          <w:rFonts w:ascii="Times New Roman" w:hAnsi="Times New Roman" w:cs="Times New Roman"/>
          <w:sz w:val="24"/>
          <w:szCs w:val="24"/>
          <w:lang w:val="ro-RO"/>
        </w:rPr>
        <w:t xml:space="preserve">, precum și </w:t>
      </w:r>
      <w:r w:rsidR="00211401" w:rsidRPr="00185560">
        <w:rPr>
          <w:rFonts w:ascii="Times New Roman" w:hAnsi="Times New Roman" w:cs="Times New Roman"/>
          <w:sz w:val="24"/>
          <w:szCs w:val="24"/>
          <w:lang w:val="ro-RO"/>
        </w:rPr>
        <w:t xml:space="preserve">în </w:t>
      </w:r>
      <w:r w:rsidR="00EC1DB4" w:rsidRPr="00185560">
        <w:rPr>
          <w:rFonts w:ascii="Times New Roman" w:hAnsi="Times New Roman" w:cs="Times New Roman"/>
          <w:sz w:val="24"/>
          <w:szCs w:val="24"/>
          <w:lang w:val="ro-RO"/>
        </w:rPr>
        <w:t>cele de îngrijire și protecție a copilului</w:t>
      </w:r>
      <w:r w:rsidR="0046096D" w:rsidRPr="00185560">
        <w:rPr>
          <w:rFonts w:ascii="Times New Roman" w:hAnsi="Times New Roman" w:cs="Times New Roman"/>
          <w:sz w:val="24"/>
          <w:szCs w:val="24"/>
          <w:lang w:val="ro-RO"/>
        </w:rPr>
        <w:t>.</w:t>
      </w:r>
    </w:p>
    <w:p w14:paraId="628E5378" w14:textId="77777777" w:rsidR="00F506A0" w:rsidRPr="00185560" w:rsidRDefault="00F506A0" w:rsidP="00C35E2B">
      <w:pPr>
        <w:snapToGrid w:val="0"/>
        <w:spacing w:after="0" w:line="240" w:lineRule="auto"/>
        <w:jc w:val="both"/>
        <w:rPr>
          <w:rStyle w:val="ae"/>
          <w:rFonts w:ascii="Times New Roman" w:hAnsi="Times New Roman" w:cs="Times New Roman"/>
          <w:b w:val="0"/>
          <w:color w:val="000000"/>
          <w:sz w:val="24"/>
          <w:szCs w:val="24"/>
          <w:lang w:val="ro-RO"/>
        </w:rPr>
      </w:pPr>
    </w:p>
    <w:p w14:paraId="211DD50F" w14:textId="6F683443" w:rsidR="00A83ADD" w:rsidRPr="00185560" w:rsidRDefault="00A83ADD" w:rsidP="00C35E2B">
      <w:pPr>
        <w:snapToGrid w:val="0"/>
        <w:spacing w:after="0" w:line="240" w:lineRule="auto"/>
        <w:jc w:val="both"/>
        <w:rPr>
          <w:rStyle w:val="ae"/>
          <w:rFonts w:ascii="Times New Roman" w:hAnsi="Times New Roman" w:cs="Times New Roman"/>
          <w:i/>
          <w:color w:val="000000"/>
          <w:sz w:val="24"/>
          <w:szCs w:val="24"/>
          <w:lang w:val="ro-RO"/>
        </w:rPr>
      </w:pPr>
      <w:r w:rsidRPr="00185560">
        <w:rPr>
          <w:rStyle w:val="ae"/>
          <w:rFonts w:ascii="Times New Roman" w:hAnsi="Times New Roman" w:cs="Times New Roman"/>
          <w:i/>
          <w:color w:val="000000"/>
          <w:sz w:val="24"/>
          <w:szCs w:val="24"/>
          <w:lang w:val="ro-RO"/>
        </w:rPr>
        <w:t>Anual în municipiul Chișinău tot mai mulți copii sunt</w:t>
      </w:r>
      <w:r w:rsidR="0066019E" w:rsidRPr="00185560">
        <w:rPr>
          <w:rStyle w:val="ae"/>
          <w:rFonts w:ascii="Times New Roman" w:hAnsi="Times New Roman" w:cs="Times New Roman"/>
          <w:i/>
          <w:color w:val="000000"/>
          <w:sz w:val="24"/>
          <w:szCs w:val="24"/>
          <w:lang w:val="ro-RO"/>
        </w:rPr>
        <w:t xml:space="preserve"> separați de părinți</w:t>
      </w:r>
      <w:r w:rsidR="004A0F06" w:rsidRPr="00185560">
        <w:rPr>
          <w:rStyle w:val="ab"/>
          <w:bCs/>
          <w:i/>
          <w:color w:val="000000"/>
          <w:sz w:val="24"/>
          <w:szCs w:val="24"/>
          <w:lang w:val="ro-RO"/>
        </w:rPr>
        <w:footnoteReference w:id="19"/>
      </w:r>
      <w:r w:rsidR="00177107" w:rsidRPr="00185560">
        <w:rPr>
          <w:rStyle w:val="ae"/>
          <w:rFonts w:ascii="Times New Roman" w:hAnsi="Times New Roman" w:cs="Times New Roman"/>
          <w:i/>
          <w:color w:val="000000"/>
          <w:sz w:val="24"/>
          <w:szCs w:val="24"/>
          <w:lang w:val="ro-RO"/>
        </w:rPr>
        <w:t>: de la 3</w:t>
      </w:r>
      <w:r w:rsidR="004A0F06" w:rsidRPr="00185560">
        <w:rPr>
          <w:rStyle w:val="ae"/>
          <w:rFonts w:ascii="Times New Roman" w:hAnsi="Times New Roman" w:cs="Times New Roman"/>
          <w:i/>
          <w:color w:val="000000"/>
          <w:sz w:val="24"/>
          <w:szCs w:val="24"/>
          <w:lang w:val="ro-RO"/>
        </w:rPr>
        <w:t>17</w:t>
      </w:r>
      <w:r w:rsidR="00177107" w:rsidRPr="00185560">
        <w:rPr>
          <w:rStyle w:val="ae"/>
          <w:rFonts w:ascii="Times New Roman" w:hAnsi="Times New Roman" w:cs="Times New Roman"/>
          <w:i/>
          <w:color w:val="000000"/>
          <w:sz w:val="24"/>
          <w:szCs w:val="24"/>
          <w:lang w:val="ro-RO"/>
        </w:rPr>
        <w:t xml:space="preserve"> în 2014</w:t>
      </w:r>
      <w:r w:rsidR="00023B74" w:rsidRPr="00185560">
        <w:rPr>
          <w:rStyle w:val="ae"/>
          <w:rFonts w:ascii="Times New Roman" w:hAnsi="Times New Roman" w:cs="Times New Roman"/>
          <w:i/>
          <w:color w:val="000000"/>
          <w:sz w:val="24"/>
          <w:szCs w:val="24"/>
          <w:lang w:val="ro-RO"/>
        </w:rPr>
        <w:t>,</w:t>
      </w:r>
      <w:r w:rsidRPr="00185560">
        <w:rPr>
          <w:rStyle w:val="ae"/>
          <w:rFonts w:ascii="Times New Roman" w:hAnsi="Times New Roman" w:cs="Times New Roman"/>
          <w:i/>
          <w:color w:val="000000"/>
          <w:sz w:val="24"/>
          <w:szCs w:val="24"/>
          <w:lang w:val="ro-RO"/>
        </w:rPr>
        <w:t xml:space="preserve"> la 994 – în 2018.</w:t>
      </w:r>
    </w:p>
    <w:p w14:paraId="6BBC429E" w14:textId="53045AC9" w:rsidR="00157F26" w:rsidRPr="00185560" w:rsidRDefault="00177107"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Style w:val="ae"/>
          <w:rFonts w:ascii="Times New Roman" w:hAnsi="Times New Roman" w:cs="Times New Roman"/>
          <w:b w:val="0"/>
          <w:color w:val="000000"/>
          <w:sz w:val="24"/>
          <w:szCs w:val="24"/>
          <w:lang w:val="ro-RO"/>
        </w:rPr>
        <w:t>DMPDC gestionează</w:t>
      </w:r>
      <w:r w:rsidR="00E6542A" w:rsidRPr="00185560">
        <w:rPr>
          <w:rStyle w:val="ae"/>
          <w:rFonts w:ascii="Times New Roman" w:hAnsi="Times New Roman" w:cs="Times New Roman"/>
          <w:b w:val="0"/>
          <w:color w:val="000000"/>
          <w:sz w:val="24"/>
          <w:szCs w:val="24"/>
          <w:lang w:val="ro-RO"/>
        </w:rPr>
        <w:t xml:space="preserve"> anual</w:t>
      </w:r>
      <w:r w:rsidR="00023B74" w:rsidRPr="00185560">
        <w:rPr>
          <w:rStyle w:val="ae"/>
          <w:rFonts w:ascii="Times New Roman" w:hAnsi="Times New Roman" w:cs="Times New Roman"/>
          <w:b w:val="0"/>
          <w:color w:val="000000"/>
          <w:sz w:val="24"/>
          <w:szCs w:val="24"/>
          <w:lang w:val="ro-RO"/>
        </w:rPr>
        <w:t xml:space="preserve"> </w:t>
      </w:r>
      <w:r w:rsidRPr="00185560">
        <w:rPr>
          <w:rStyle w:val="ae"/>
          <w:rFonts w:ascii="Times New Roman" w:hAnsi="Times New Roman" w:cs="Times New Roman"/>
          <w:b w:val="0"/>
          <w:color w:val="000000"/>
          <w:sz w:val="24"/>
          <w:szCs w:val="24"/>
          <w:lang w:val="ro-RO"/>
        </w:rPr>
        <w:t>între 1862 (în 2014) și 2671 (în 2018) de asemenea cazuri. Cei mai mulți copii separați de părinți sunt înregistrați în mediul urban</w:t>
      </w:r>
      <w:r w:rsidR="00E6542A" w:rsidRPr="00185560">
        <w:rPr>
          <w:rStyle w:val="ae"/>
          <w:rFonts w:ascii="Times New Roman" w:hAnsi="Times New Roman" w:cs="Times New Roman"/>
          <w:b w:val="0"/>
          <w:color w:val="000000"/>
          <w:sz w:val="24"/>
          <w:szCs w:val="24"/>
          <w:lang w:val="ro-RO"/>
        </w:rPr>
        <w:t xml:space="preserve"> al mun. Chișinău</w:t>
      </w:r>
      <w:r w:rsidRPr="00185560">
        <w:rPr>
          <w:rStyle w:val="ae"/>
          <w:rFonts w:ascii="Times New Roman" w:hAnsi="Times New Roman" w:cs="Times New Roman"/>
          <w:b w:val="0"/>
          <w:color w:val="000000"/>
          <w:sz w:val="24"/>
          <w:szCs w:val="24"/>
          <w:lang w:val="ro-RO"/>
        </w:rPr>
        <w:t xml:space="preserve"> (între 2</w:t>
      </w:r>
      <w:r w:rsidR="00996A6A" w:rsidRPr="00185560">
        <w:rPr>
          <w:rStyle w:val="ae"/>
          <w:rFonts w:ascii="Times New Roman" w:hAnsi="Times New Roman" w:cs="Times New Roman"/>
          <w:b w:val="0"/>
          <w:color w:val="000000"/>
          <w:sz w:val="24"/>
          <w:szCs w:val="24"/>
          <w:lang w:val="ro-RO"/>
        </w:rPr>
        <w:t>25</w:t>
      </w:r>
      <w:r w:rsidRPr="00185560">
        <w:rPr>
          <w:rStyle w:val="ae"/>
          <w:rFonts w:ascii="Times New Roman" w:hAnsi="Times New Roman" w:cs="Times New Roman"/>
          <w:b w:val="0"/>
          <w:color w:val="000000"/>
          <w:sz w:val="24"/>
          <w:szCs w:val="24"/>
          <w:lang w:val="ro-RO"/>
        </w:rPr>
        <w:t xml:space="preserve"> de cazuri noi – în 2014 și </w:t>
      </w:r>
      <w:r w:rsidR="00996A6A" w:rsidRPr="00185560">
        <w:rPr>
          <w:rStyle w:val="ae"/>
          <w:rFonts w:ascii="Times New Roman" w:hAnsi="Times New Roman" w:cs="Times New Roman"/>
          <w:b w:val="0"/>
          <w:color w:val="000000"/>
          <w:sz w:val="24"/>
          <w:szCs w:val="24"/>
          <w:lang w:val="ro-RO"/>
        </w:rPr>
        <w:t>435</w:t>
      </w:r>
      <w:r w:rsidRPr="00185560">
        <w:rPr>
          <w:rStyle w:val="ae"/>
          <w:rFonts w:ascii="Times New Roman" w:hAnsi="Times New Roman" w:cs="Times New Roman"/>
          <w:b w:val="0"/>
          <w:color w:val="000000"/>
          <w:sz w:val="24"/>
          <w:szCs w:val="24"/>
          <w:lang w:val="ro-RO"/>
        </w:rPr>
        <w:t xml:space="preserve"> – în 2018)</w:t>
      </w:r>
      <w:r w:rsidR="00023B74" w:rsidRPr="00185560">
        <w:rPr>
          <w:rStyle w:val="ae"/>
          <w:rFonts w:ascii="Times New Roman" w:hAnsi="Times New Roman" w:cs="Times New Roman"/>
          <w:b w:val="0"/>
          <w:color w:val="000000"/>
          <w:sz w:val="24"/>
          <w:szCs w:val="24"/>
          <w:lang w:val="ro-RO"/>
        </w:rPr>
        <w:t>. Diferența dintre fete și băieți nu este semnificativă.</w:t>
      </w:r>
      <w:r w:rsidR="005B348B" w:rsidRPr="00185560">
        <w:rPr>
          <w:rStyle w:val="ae"/>
          <w:rFonts w:ascii="Times New Roman" w:hAnsi="Times New Roman" w:cs="Times New Roman"/>
          <w:b w:val="0"/>
          <w:color w:val="000000"/>
          <w:sz w:val="24"/>
          <w:szCs w:val="24"/>
          <w:lang w:val="ro-RO"/>
        </w:rPr>
        <w:t xml:space="preserve"> </w:t>
      </w:r>
      <w:r w:rsidR="00E474D1" w:rsidRPr="00185560">
        <w:rPr>
          <w:rStyle w:val="ae"/>
          <w:rFonts w:ascii="Times New Roman" w:hAnsi="Times New Roman" w:cs="Times New Roman"/>
          <w:b w:val="0"/>
          <w:color w:val="000000"/>
          <w:sz w:val="24"/>
          <w:szCs w:val="24"/>
          <w:lang w:val="ro-RO"/>
        </w:rPr>
        <w:t xml:space="preserve">Copiii </w:t>
      </w:r>
      <w:r w:rsidR="00A83ADD" w:rsidRPr="00185560">
        <w:rPr>
          <w:rStyle w:val="ae"/>
          <w:rFonts w:ascii="Times New Roman" w:hAnsi="Times New Roman" w:cs="Times New Roman"/>
          <w:b w:val="0"/>
          <w:color w:val="000000"/>
          <w:sz w:val="24"/>
          <w:szCs w:val="24"/>
          <w:lang w:val="ro-RO"/>
        </w:rPr>
        <w:t>cu</w:t>
      </w:r>
      <w:r w:rsidR="00E474D1" w:rsidRPr="00185560">
        <w:rPr>
          <w:rStyle w:val="ae"/>
          <w:rFonts w:ascii="Times New Roman" w:hAnsi="Times New Roman" w:cs="Times New Roman"/>
          <w:b w:val="0"/>
          <w:color w:val="000000"/>
          <w:sz w:val="24"/>
          <w:szCs w:val="24"/>
          <w:lang w:val="ro-RO"/>
        </w:rPr>
        <w:t xml:space="preserve"> vârst</w:t>
      </w:r>
      <w:r w:rsidR="00A83ADD" w:rsidRPr="00185560">
        <w:rPr>
          <w:rStyle w:val="ae"/>
          <w:rFonts w:ascii="Times New Roman" w:hAnsi="Times New Roman" w:cs="Times New Roman"/>
          <w:b w:val="0"/>
          <w:color w:val="000000"/>
          <w:sz w:val="24"/>
          <w:szCs w:val="24"/>
          <w:lang w:val="ro-RO"/>
        </w:rPr>
        <w:t>a de</w:t>
      </w:r>
      <w:r w:rsidR="00E474D1" w:rsidRPr="00185560">
        <w:rPr>
          <w:rStyle w:val="ae"/>
          <w:rFonts w:ascii="Times New Roman" w:hAnsi="Times New Roman" w:cs="Times New Roman"/>
          <w:b w:val="0"/>
          <w:color w:val="000000"/>
          <w:sz w:val="24"/>
          <w:szCs w:val="24"/>
          <w:lang w:val="ro-RO"/>
        </w:rPr>
        <w:t xml:space="preserve"> 7-15 ani sunt cel mai des separați de părinți. Ponderea acestora în numărul total de cazuri nou-înregistrate anual este în creștere de la 45,42% în 2014 la 64,42% - în 2019. Ponderea</w:t>
      </w:r>
      <w:r w:rsidR="00A83ADD" w:rsidRPr="00185560">
        <w:rPr>
          <w:rStyle w:val="ae"/>
          <w:rFonts w:ascii="Times New Roman" w:hAnsi="Times New Roman" w:cs="Times New Roman"/>
          <w:b w:val="0"/>
          <w:color w:val="000000"/>
          <w:sz w:val="24"/>
          <w:szCs w:val="24"/>
          <w:lang w:val="ro-RO"/>
        </w:rPr>
        <w:t xml:space="preserve"> numărului de</w:t>
      </w:r>
      <w:r w:rsidR="00E474D1" w:rsidRPr="00185560">
        <w:rPr>
          <w:rStyle w:val="ae"/>
          <w:rFonts w:ascii="Times New Roman" w:hAnsi="Times New Roman" w:cs="Times New Roman"/>
          <w:b w:val="0"/>
          <w:color w:val="000000"/>
          <w:sz w:val="24"/>
          <w:szCs w:val="24"/>
          <w:lang w:val="ro-RO"/>
        </w:rPr>
        <w:t xml:space="preserve"> copii</w:t>
      </w:r>
      <w:r w:rsidR="00A83ADD" w:rsidRPr="00185560">
        <w:rPr>
          <w:rStyle w:val="ae"/>
          <w:rFonts w:ascii="Times New Roman" w:hAnsi="Times New Roman" w:cs="Times New Roman"/>
          <w:b w:val="0"/>
          <w:color w:val="000000"/>
          <w:sz w:val="24"/>
          <w:szCs w:val="24"/>
          <w:lang w:val="ro-RO"/>
        </w:rPr>
        <w:t xml:space="preserve"> de</w:t>
      </w:r>
      <w:r w:rsidR="00E474D1" w:rsidRPr="00185560">
        <w:rPr>
          <w:rStyle w:val="ae"/>
          <w:rFonts w:ascii="Times New Roman" w:hAnsi="Times New Roman" w:cs="Times New Roman"/>
          <w:b w:val="0"/>
          <w:color w:val="000000"/>
          <w:sz w:val="24"/>
          <w:szCs w:val="24"/>
          <w:lang w:val="ro-RO"/>
        </w:rPr>
        <w:t xml:space="preserve"> 0-2 ani separați de părinți anual este în descreștere de la 11,67% (37 de cazuri noi) în 2014, la 6,1% (53 de cazuri noi) în 2019, deși în cifre absolute numărul acestor cazuri rămâne aproape același. Ponderea </w:t>
      </w:r>
      <w:r w:rsidR="00A83ADD" w:rsidRPr="00185560">
        <w:rPr>
          <w:rStyle w:val="ae"/>
          <w:rFonts w:ascii="Times New Roman" w:hAnsi="Times New Roman" w:cs="Times New Roman"/>
          <w:b w:val="0"/>
          <w:color w:val="000000"/>
          <w:sz w:val="24"/>
          <w:szCs w:val="24"/>
          <w:lang w:val="ro-RO"/>
        </w:rPr>
        <w:t xml:space="preserve">numărului de </w:t>
      </w:r>
      <w:r w:rsidR="00E474D1" w:rsidRPr="00185560">
        <w:rPr>
          <w:rStyle w:val="ae"/>
          <w:rFonts w:ascii="Times New Roman" w:hAnsi="Times New Roman" w:cs="Times New Roman"/>
          <w:b w:val="0"/>
          <w:color w:val="000000"/>
          <w:sz w:val="24"/>
          <w:szCs w:val="24"/>
          <w:lang w:val="ro-RO"/>
        </w:rPr>
        <w:t>copii cu dizabilități în numărul total de cazuri nou-înregistrate este în creștere ușoară, însă nu depășește 7% anual.</w:t>
      </w:r>
    </w:p>
    <w:p w14:paraId="6F002D3B" w14:textId="77777777" w:rsidR="00A83ADD" w:rsidRPr="00185560" w:rsidRDefault="00A83ADD" w:rsidP="00C35E2B">
      <w:pPr>
        <w:snapToGrid w:val="0"/>
        <w:spacing w:after="0" w:line="240" w:lineRule="auto"/>
        <w:jc w:val="both"/>
        <w:rPr>
          <w:rStyle w:val="ae"/>
          <w:rFonts w:ascii="Times New Roman" w:hAnsi="Times New Roman" w:cs="Times New Roman"/>
          <w:b w:val="0"/>
          <w:color w:val="000000"/>
          <w:sz w:val="24"/>
          <w:szCs w:val="24"/>
          <w:lang w:val="ro-RO"/>
        </w:rPr>
      </w:pPr>
    </w:p>
    <w:p w14:paraId="6485CC71" w14:textId="58CBEAE2" w:rsidR="00A83ADD" w:rsidRPr="00185560" w:rsidRDefault="00753A22" w:rsidP="00C35E2B">
      <w:pPr>
        <w:snapToGrid w:val="0"/>
        <w:spacing w:after="0" w:line="240" w:lineRule="auto"/>
        <w:jc w:val="both"/>
        <w:rPr>
          <w:rStyle w:val="ae"/>
          <w:rFonts w:ascii="Times New Roman" w:hAnsi="Times New Roman" w:cs="Times New Roman"/>
          <w:i/>
          <w:color w:val="000000"/>
          <w:sz w:val="24"/>
          <w:szCs w:val="24"/>
          <w:lang w:val="ro-RO"/>
        </w:rPr>
      </w:pPr>
      <w:r w:rsidRPr="00185560">
        <w:rPr>
          <w:rStyle w:val="ae"/>
          <w:rFonts w:ascii="Times New Roman" w:hAnsi="Times New Roman" w:cs="Times New Roman"/>
          <w:i/>
          <w:color w:val="000000"/>
          <w:sz w:val="24"/>
          <w:szCs w:val="24"/>
          <w:lang w:val="ro-RO"/>
        </w:rPr>
        <w:t xml:space="preserve">Motivul principal de separare a copiilor de părinți </w:t>
      </w:r>
      <w:r w:rsidR="00E23F79" w:rsidRPr="00185560">
        <w:rPr>
          <w:rStyle w:val="ae"/>
          <w:rFonts w:ascii="Times New Roman" w:hAnsi="Times New Roman" w:cs="Times New Roman"/>
          <w:i/>
          <w:color w:val="000000"/>
          <w:sz w:val="24"/>
          <w:szCs w:val="24"/>
          <w:lang w:val="ro-RO"/>
        </w:rPr>
        <w:t xml:space="preserve">în municipiul Chișinău </w:t>
      </w:r>
      <w:r w:rsidRPr="00185560">
        <w:rPr>
          <w:rStyle w:val="ae"/>
          <w:rFonts w:ascii="Times New Roman" w:hAnsi="Times New Roman" w:cs="Times New Roman"/>
          <w:i/>
          <w:color w:val="000000"/>
          <w:sz w:val="24"/>
          <w:szCs w:val="24"/>
          <w:lang w:val="ro-RO"/>
        </w:rPr>
        <w:t>rămâne plecarea sigurul</w:t>
      </w:r>
      <w:r w:rsidR="00A83ADD" w:rsidRPr="00185560">
        <w:rPr>
          <w:rStyle w:val="ae"/>
          <w:rFonts w:ascii="Times New Roman" w:hAnsi="Times New Roman" w:cs="Times New Roman"/>
          <w:i/>
          <w:color w:val="000000"/>
          <w:sz w:val="24"/>
          <w:szCs w:val="24"/>
          <w:lang w:val="ro-RO"/>
        </w:rPr>
        <w:t>ui/ ambi</w:t>
      </w:r>
      <w:r w:rsidR="001964B3" w:rsidRPr="00185560">
        <w:rPr>
          <w:rStyle w:val="ae"/>
          <w:rFonts w:ascii="Times New Roman" w:hAnsi="Times New Roman" w:cs="Times New Roman"/>
          <w:i/>
          <w:color w:val="000000"/>
          <w:sz w:val="24"/>
          <w:szCs w:val="24"/>
          <w:lang w:val="ro-RO"/>
        </w:rPr>
        <w:t>lor</w:t>
      </w:r>
      <w:r w:rsidR="00A83ADD" w:rsidRPr="00185560">
        <w:rPr>
          <w:rStyle w:val="ae"/>
          <w:rFonts w:ascii="Times New Roman" w:hAnsi="Times New Roman" w:cs="Times New Roman"/>
          <w:i/>
          <w:color w:val="000000"/>
          <w:sz w:val="24"/>
          <w:szCs w:val="24"/>
          <w:lang w:val="ro-RO"/>
        </w:rPr>
        <w:t xml:space="preserve"> părinți peste hotare.</w:t>
      </w:r>
    </w:p>
    <w:p w14:paraId="06CCD8AA" w14:textId="758F9426" w:rsidR="00157F26" w:rsidRPr="00185560" w:rsidRDefault="00753A22"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Style w:val="ae"/>
          <w:rFonts w:ascii="Times New Roman" w:hAnsi="Times New Roman" w:cs="Times New Roman"/>
          <w:b w:val="0"/>
          <w:color w:val="000000"/>
          <w:sz w:val="24"/>
          <w:szCs w:val="24"/>
          <w:lang w:val="ro-RO"/>
        </w:rPr>
        <w:t>În perioada 2014-201</w:t>
      </w:r>
      <w:r w:rsidR="00631A65" w:rsidRPr="00185560">
        <w:rPr>
          <w:rStyle w:val="ae"/>
          <w:rFonts w:ascii="Times New Roman" w:hAnsi="Times New Roman" w:cs="Times New Roman"/>
          <w:b w:val="0"/>
          <w:color w:val="000000"/>
          <w:sz w:val="24"/>
          <w:szCs w:val="24"/>
          <w:lang w:val="ro-RO"/>
        </w:rPr>
        <w:t>9</w:t>
      </w:r>
      <w:r w:rsidRPr="00185560">
        <w:rPr>
          <w:rStyle w:val="ae"/>
          <w:rFonts w:ascii="Times New Roman" w:hAnsi="Times New Roman" w:cs="Times New Roman"/>
          <w:b w:val="0"/>
          <w:color w:val="000000"/>
          <w:sz w:val="24"/>
          <w:szCs w:val="24"/>
          <w:lang w:val="ro-RO"/>
        </w:rPr>
        <w:t>, ponderea cazurilor nou</w:t>
      </w:r>
      <w:r w:rsidR="006B0407" w:rsidRPr="00185560">
        <w:rPr>
          <w:rStyle w:val="ae"/>
          <w:rFonts w:ascii="Times New Roman" w:hAnsi="Times New Roman" w:cs="Times New Roman"/>
          <w:b w:val="0"/>
          <w:color w:val="000000"/>
          <w:sz w:val="24"/>
          <w:szCs w:val="24"/>
          <w:lang w:val="ro-RO"/>
        </w:rPr>
        <w:t>-</w:t>
      </w:r>
      <w:r w:rsidRPr="00185560">
        <w:rPr>
          <w:rStyle w:val="ae"/>
          <w:rFonts w:ascii="Times New Roman" w:hAnsi="Times New Roman" w:cs="Times New Roman"/>
          <w:b w:val="0"/>
          <w:color w:val="000000"/>
          <w:sz w:val="24"/>
          <w:szCs w:val="24"/>
          <w:lang w:val="ro-RO"/>
        </w:rPr>
        <w:t>înregistrate de copii rămași singuri acasă</w:t>
      </w:r>
      <w:r w:rsidR="00A83ADD" w:rsidRPr="00185560">
        <w:rPr>
          <w:rStyle w:val="ae"/>
          <w:rFonts w:ascii="Times New Roman" w:hAnsi="Times New Roman" w:cs="Times New Roman"/>
          <w:b w:val="0"/>
          <w:color w:val="000000"/>
          <w:sz w:val="24"/>
          <w:szCs w:val="24"/>
          <w:lang w:val="ro-RO"/>
        </w:rPr>
        <w:t xml:space="preserve"> (cu singurul/ ambii părinți plecați peste hotare)</w:t>
      </w:r>
      <w:r w:rsidRPr="00185560">
        <w:rPr>
          <w:rStyle w:val="ae"/>
          <w:rFonts w:ascii="Times New Roman" w:hAnsi="Times New Roman" w:cs="Times New Roman"/>
          <w:b w:val="0"/>
          <w:color w:val="000000"/>
          <w:sz w:val="24"/>
          <w:szCs w:val="24"/>
          <w:lang w:val="ro-RO"/>
        </w:rPr>
        <w:t xml:space="preserve"> în rândul copiilor separați de părinți este anual în creștere de la 22,4% la 8</w:t>
      </w:r>
      <w:r w:rsidR="00631A65" w:rsidRPr="00185560">
        <w:rPr>
          <w:rStyle w:val="ae"/>
          <w:rFonts w:ascii="Times New Roman" w:hAnsi="Times New Roman" w:cs="Times New Roman"/>
          <w:b w:val="0"/>
          <w:color w:val="000000"/>
          <w:sz w:val="24"/>
          <w:szCs w:val="24"/>
          <w:lang w:val="ro-RO"/>
        </w:rPr>
        <w:t>3,4</w:t>
      </w:r>
      <w:r w:rsidRPr="00185560">
        <w:rPr>
          <w:rStyle w:val="ae"/>
          <w:rFonts w:ascii="Times New Roman" w:hAnsi="Times New Roman" w:cs="Times New Roman"/>
          <w:b w:val="0"/>
          <w:color w:val="000000"/>
          <w:sz w:val="24"/>
          <w:szCs w:val="24"/>
          <w:lang w:val="ro-RO"/>
        </w:rPr>
        <w:t>%. Alte motive de separare sunt legate de neglijarea obligațiilor parentale și violența față de copii, urmate de lipsa părinților de acasă (dispăruți fără urmă, bolnavi, în detenție), precum și decesul acestora.</w:t>
      </w:r>
    </w:p>
    <w:p w14:paraId="63DD7536" w14:textId="77777777" w:rsidR="00756E36" w:rsidRPr="00185560" w:rsidRDefault="00756E36" w:rsidP="00C35E2B">
      <w:pPr>
        <w:snapToGrid w:val="0"/>
        <w:spacing w:after="0" w:line="240" w:lineRule="auto"/>
        <w:jc w:val="both"/>
        <w:rPr>
          <w:rStyle w:val="ae"/>
          <w:rFonts w:ascii="Times New Roman" w:hAnsi="Times New Roman" w:cs="Times New Roman"/>
          <w:b w:val="0"/>
          <w:color w:val="000000"/>
          <w:sz w:val="24"/>
          <w:szCs w:val="24"/>
          <w:lang w:val="ro-RO"/>
        </w:rPr>
      </w:pPr>
    </w:p>
    <w:p w14:paraId="471C92EE" w14:textId="30521D4D" w:rsidR="002605A5" w:rsidRPr="00185560" w:rsidRDefault="00187994" w:rsidP="00C35E2B">
      <w:pPr>
        <w:snapToGrid w:val="0"/>
        <w:spacing w:after="0" w:line="240" w:lineRule="auto"/>
        <w:jc w:val="both"/>
        <w:rPr>
          <w:rStyle w:val="ae"/>
          <w:rFonts w:ascii="Times New Roman" w:hAnsi="Times New Roman" w:cs="Times New Roman"/>
          <w:i/>
          <w:color w:val="000000"/>
          <w:sz w:val="24"/>
          <w:szCs w:val="24"/>
          <w:lang w:val="ro-RO"/>
        </w:rPr>
      </w:pPr>
      <w:r w:rsidRPr="00185560">
        <w:rPr>
          <w:rStyle w:val="ae"/>
          <w:rFonts w:ascii="Times New Roman" w:hAnsi="Times New Roman" w:cs="Times New Roman"/>
          <w:i/>
          <w:color w:val="000000"/>
          <w:sz w:val="24"/>
          <w:szCs w:val="24"/>
          <w:lang w:val="ro-RO"/>
        </w:rPr>
        <w:t>Tutela/ Curatela este măsura de îngrijire alternativă</w:t>
      </w:r>
      <w:r w:rsidR="00990C13" w:rsidRPr="00185560">
        <w:rPr>
          <w:rStyle w:val="ae"/>
          <w:rFonts w:ascii="Times New Roman" w:hAnsi="Times New Roman" w:cs="Times New Roman"/>
          <w:i/>
          <w:color w:val="000000"/>
          <w:sz w:val="24"/>
          <w:szCs w:val="24"/>
          <w:lang w:val="ro-RO"/>
        </w:rPr>
        <w:t xml:space="preserve"> de tip familial</w:t>
      </w:r>
      <w:r w:rsidRPr="00185560">
        <w:rPr>
          <w:rStyle w:val="ae"/>
          <w:rFonts w:ascii="Times New Roman" w:hAnsi="Times New Roman" w:cs="Times New Roman"/>
          <w:i/>
          <w:color w:val="000000"/>
          <w:sz w:val="24"/>
          <w:szCs w:val="24"/>
          <w:lang w:val="ro-RO"/>
        </w:rPr>
        <w:t xml:space="preserve"> cel mai des aplicată pentru protecția și îngrijirea copiilor rămași fără îngrijirea părinților</w:t>
      </w:r>
      <w:r w:rsidR="00C17310" w:rsidRPr="00185560">
        <w:rPr>
          <w:rStyle w:val="ae"/>
          <w:rFonts w:ascii="Times New Roman" w:hAnsi="Times New Roman" w:cs="Times New Roman"/>
          <w:i/>
          <w:color w:val="000000"/>
          <w:sz w:val="24"/>
          <w:szCs w:val="24"/>
          <w:lang w:val="ro-RO"/>
        </w:rPr>
        <w:t xml:space="preserve"> în mun. Chișinău</w:t>
      </w:r>
      <w:r w:rsidRPr="00185560">
        <w:rPr>
          <w:rStyle w:val="ae"/>
          <w:rFonts w:ascii="Times New Roman" w:hAnsi="Times New Roman" w:cs="Times New Roman"/>
          <w:i/>
          <w:color w:val="000000"/>
          <w:sz w:val="24"/>
          <w:szCs w:val="24"/>
          <w:lang w:val="ro-RO"/>
        </w:rPr>
        <w:t xml:space="preserve">. </w:t>
      </w:r>
      <w:r w:rsidR="002605A5" w:rsidRPr="00185560">
        <w:rPr>
          <w:rStyle w:val="ae"/>
          <w:rFonts w:ascii="Times New Roman" w:hAnsi="Times New Roman" w:cs="Times New Roman"/>
          <w:i/>
          <w:color w:val="000000"/>
          <w:sz w:val="24"/>
          <w:szCs w:val="24"/>
          <w:lang w:val="ro-RO"/>
        </w:rPr>
        <w:t>Cu toate acestea,</w:t>
      </w:r>
      <w:r w:rsidR="0094330D" w:rsidRPr="00185560">
        <w:rPr>
          <w:rStyle w:val="ae"/>
          <w:rFonts w:ascii="Times New Roman" w:hAnsi="Times New Roman" w:cs="Times New Roman"/>
          <w:i/>
          <w:color w:val="000000"/>
          <w:sz w:val="24"/>
          <w:szCs w:val="24"/>
          <w:lang w:val="ro-RO"/>
        </w:rPr>
        <w:t xml:space="preserve"> numărul copiilor plasați spre îngrijire alternativă de tip instituțional este în creștere.</w:t>
      </w:r>
    </w:p>
    <w:p w14:paraId="71C82610" w14:textId="470B0FCA" w:rsidR="0035726B" w:rsidRPr="00185560" w:rsidRDefault="00187994"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Style w:val="ae"/>
          <w:rFonts w:ascii="Times New Roman" w:hAnsi="Times New Roman" w:cs="Times New Roman"/>
          <w:b w:val="0"/>
          <w:color w:val="000000"/>
          <w:sz w:val="24"/>
          <w:szCs w:val="24"/>
          <w:lang w:val="ro-RO"/>
        </w:rPr>
        <w:t xml:space="preserve">Ponderea </w:t>
      </w:r>
      <w:r w:rsidR="0094330D" w:rsidRPr="00185560">
        <w:rPr>
          <w:rStyle w:val="ae"/>
          <w:rFonts w:ascii="Times New Roman" w:hAnsi="Times New Roman" w:cs="Times New Roman"/>
          <w:b w:val="0"/>
          <w:color w:val="000000"/>
          <w:sz w:val="24"/>
          <w:szCs w:val="24"/>
          <w:lang w:val="ro-RO"/>
        </w:rPr>
        <w:t>numărului de copii plasați spre îngrijire sub tutelă/ curatelă</w:t>
      </w:r>
      <w:r w:rsidRPr="00185560">
        <w:rPr>
          <w:rStyle w:val="ae"/>
          <w:rFonts w:ascii="Times New Roman" w:hAnsi="Times New Roman" w:cs="Times New Roman"/>
          <w:b w:val="0"/>
          <w:color w:val="000000"/>
          <w:sz w:val="24"/>
          <w:szCs w:val="24"/>
          <w:lang w:val="ro-RO"/>
        </w:rPr>
        <w:t xml:space="preserve"> înregistrează o creștere constantă</w:t>
      </w:r>
      <w:r w:rsidR="00990C13" w:rsidRPr="00185560">
        <w:rPr>
          <w:rStyle w:val="ae"/>
          <w:rFonts w:ascii="Times New Roman" w:hAnsi="Times New Roman" w:cs="Times New Roman"/>
          <w:b w:val="0"/>
          <w:color w:val="000000"/>
          <w:sz w:val="24"/>
          <w:szCs w:val="24"/>
          <w:lang w:val="ro-RO"/>
        </w:rPr>
        <w:t>,</w:t>
      </w:r>
      <w:r w:rsidRPr="00185560">
        <w:rPr>
          <w:rStyle w:val="ae"/>
          <w:rFonts w:ascii="Times New Roman" w:hAnsi="Times New Roman" w:cs="Times New Roman"/>
          <w:b w:val="0"/>
          <w:color w:val="000000"/>
          <w:sz w:val="24"/>
          <w:szCs w:val="24"/>
          <w:lang w:val="ro-RO"/>
        </w:rPr>
        <w:t xml:space="preserve"> de la </w:t>
      </w:r>
      <w:r w:rsidR="00990C13" w:rsidRPr="00185560">
        <w:rPr>
          <w:rStyle w:val="ae"/>
          <w:rFonts w:ascii="Times New Roman" w:hAnsi="Times New Roman" w:cs="Times New Roman"/>
          <w:b w:val="0"/>
          <w:color w:val="000000"/>
          <w:sz w:val="24"/>
          <w:szCs w:val="24"/>
          <w:lang w:val="ro-RO"/>
        </w:rPr>
        <w:t>5</w:t>
      </w:r>
      <w:r w:rsidRPr="00185560">
        <w:rPr>
          <w:rStyle w:val="ae"/>
          <w:rFonts w:ascii="Times New Roman" w:hAnsi="Times New Roman" w:cs="Times New Roman"/>
          <w:b w:val="0"/>
          <w:color w:val="000000"/>
          <w:sz w:val="24"/>
          <w:szCs w:val="24"/>
          <w:lang w:val="ro-RO"/>
        </w:rPr>
        <w:t xml:space="preserve">6% din cazuri nou înregistrate în 2014, la </w:t>
      </w:r>
      <w:r w:rsidR="00990C13" w:rsidRPr="00185560">
        <w:rPr>
          <w:rStyle w:val="ae"/>
          <w:rFonts w:ascii="Times New Roman" w:hAnsi="Times New Roman" w:cs="Times New Roman"/>
          <w:b w:val="0"/>
          <w:color w:val="000000"/>
          <w:sz w:val="24"/>
          <w:szCs w:val="24"/>
          <w:lang w:val="ro-RO"/>
        </w:rPr>
        <w:t>81,4</w:t>
      </w:r>
      <w:r w:rsidRPr="00185560">
        <w:rPr>
          <w:rStyle w:val="ae"/>
          <w:rFonts w:ascii="Times New Roman" w:hAnsi="Times New Roman" w:cs="Times New Roman"/>
          <w:b w:val="0"/>
          <w:color w:val="000000"/>
          <w:sz w:val="24"/>
          <w:szCs w:val="24"/>
          <w:lang w:val="ro-RO"/>
        </w:rPr>
        <w:t>% - în 201</w:t>
      </w:r>
      <w:r w:rsidR="00990C13" w:rsidRPr="00185560">
        <w:rPr>
          <w:rStyle w:val="ae"/>
          <w:rFonts w:ascii="Times New Roman" w:hAnsi="Times New Roman" w:cs="Times New Roman"/>
          <w:b w:val="0"/>
          <w:color w:val="000000"/>
          <w:sz w:val="24"/>
          <w:szCs w:val="24"/>
          <w:lang w:val="ro-RO"/>
        </w:rPr>
        <w:t xml:space="preserve">6, urmată de o descreștere continuă până la 37% - în 2019. </w:t>
      </w:r>
      <w:r w:rsidRPr="00185560">
        <w:rPr>
          <w:rStyle w:val="ae"/>
          <w:rFonts w:ascii="Times New Roman" w:hAnsi="Times New Roman" w:cs="Times New Roman"/>
          <w:b w:val="0"/>
          <w:color w:val="000000"/>
          <w:sz w:val="24"/>
          <w:szCs w:val="24"/>
          <w:lang w:val="ro-RO"/>
        </w:rPr>
        <w:t xml:space="preserve">De </w:t>
      </w:r>
      <w:r w:rsidR="0094330D" w:rsidRPr="00185560">
        <w:rPr>
          <w:rStyle w:val="ae"/>
          <w:rFonts w:ascii="Times New Roman" w:hAnsi="Times New Roman" w:cs="Times New Roman"/>
          <w:b w:val="0"/>
          <w:color w:val="000000"/>
          <w:sz w:val="24"/>
          <w:szCs w:val="24"/>
          <w:lang w:val="ro-RO"/>
        </w:rPr>
        <w:t>cele mai multe ori,</w:t>
      </w:r>
      <w:r w:rsidRPr="00185560">
        <w:rPr>
          <w:rStyle w:val="ae"/>
          <w:rFonts w:ascii="Times New Roman" w:hAnsi="Times New Roman" w:cs="Times New Roman"/>
          <w:b w:val="0"/>
          <w:color w:val="000000"/>
          <w:sz w:val="24"/>
          <w:szCs w:val="24"/>
          <w:lang w:val="ro-RO"/>
        </w:rPr>
        <w:t xml:space="preserve"> rolul tutorilor/ curatorilor și-l asumă membrii familiei extinse</w:t>
      </w:r>
      <w:r w:rsidR="002F6E73" w:rsidRPr="00185560">
        <w:rPr>
          <w:rStyle w:val="ae"/>
          <w:rFonts w:ascii="Times New Roman" w:hAnsi="Times New Roman" w:cs="Times New Roman"/>
          <w:b w:val="0"/>
          <w:color w:val="000000"/>
          <w:sz w:val="24"/>
          <w:szCs w:val="24"/>
          <w:lang w:val="ro-RO"/>
        </w:rPr>
        <w:t xml:space="preserve"> (bunici, unchi/ mătuși, frați/ surori mai mari etc.)</w:t>
      </w:r>
      <w:r w:rsidRPr="00185560">
        <w:rPr>
          <w:rStyle w:val="ae"/>
          <w:rFonts w:ascii="Times New Roman" w:hAnsi="Times New Roman" w:cs="Times New Roman"/>
          <w:b w:val="0"/>
          <w:color w:val="000000"/>
          <w:sz w:val="24"/>
          <w:szCs w:val="24"/>
          <w:lang w:val="ro-RO"/>
        </w:rPr>
        <w:t>.</w:t>
      </w:r>
    </w:p>
    <w:p w14:paraId="4979C4AF" w14:textId="5F7B4444" w:rsidR="00187994" w:rsidRPr="00185560" w:rsidRDefault="00187994" w:rsidP="00C35E2B">
      <w:pPr>
        <w:snapToGrid w:val="0"/>
        <w:spacing w:after="0" w:line="240" w:lineRule="auto"/>
        <w:jc w:val="both"/>
        <w:rPr>
          <w:rStyle w:val="ae"/>
          <w:rFonts w:ascii="Times New Roman" w:hAnsi="Times New Roman" w:cs="Times New Roman"/>
          <w:b w:val="0"/>
          <w:color w:val="000000"/>
          <w:sz w:val="24"/>
          <w:szCs w:val="24"/>
          <w:lang w:val="ro-RO"/>
        </w:rPr>
      </w:pPr>
    </w:p>
    <w:p w14:paraId="7462A299" w14:textId="4499AEBE" w:rsidR="00213009" w:rsidRPr="00185560" w:rsidRDefault="0046096D"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Style w:val="ae"/>
          <w:rFonts w:ascii="Times New Roman" w:hAnsi="Times New Roman" w:cs="Times New Roman"/>
          <w:b w:val="0"/>
          <w:color w:val="000000"/>
          <w:sz w:val="24"/>
          <w:szCs w:val="24"/>
          <w:lang w:val="ro-RO"/>
        </w:rPr>
        <w:t>C</w:t>
      </w:r>
      <w:r w:rsidR="00EF59D3" w:rsidRPr="00185560">
        <w:rPr>
          <w:rStyle w:val="ae"/>
          <w:rFonts w:ascii="Times New Roman" w:hAnsi="Times New Roman" w:cs="Times New Roman"/>
          <w:b w:val="0"/>
          <w:color w:val="000000"/>
          <w:sz w:val="24"/>
          <w:szCs w:val="24"/>
          <w:lang w:val="ro-RO"/>
        </w:rPr>
        <w:t>opii</w:t>
      </w:r>
      <w:r w:rsidRPr="00185560">
        <w:rPr>
          <w:rStyle w:val="ae"/>
          <w:rFonts w:ascii="Times New Roman" w:hAnsi="Times New Roman" w:cs="Times New Roman"/>
          <w:b w:val="0"/>
          <w:color w:val="000000"/>
          <w:sz w:val="24"/>
          <w:szCs w:val="24"/>
          <w:lang w:val="ro-RO"/>
        </w:rPr>
        <w:t>i</w:t>
      </w:r>
      <w:r w:rsidR="00EF59D3" w:rsidRPr="00185560">
        <w:rPr>
          <w:rStyle w:val="ae"/>
          <w:rFonts w:ascii="Times New Roman" w:hAnsi="Times New Roman" w:cs="Times New Roman"/>
          <w:b w:val="0"/>
          <w:color w:val="000000"/>
          <w:sz w:val="24"/>
          <w:szCs w:val="24"/>
          <w:lang w:val="ro-RO"/>
        </w:rPr>
        <w:t xml:space="preserve"> rămași fără îngrijire părintească </w:t>
      </w:r>
      <w:r w:rsidRPr="00185560">
        <w:rPr>
          <w:rStyle w:val="ae"/>
          <w:rFonts w:ascii="Times New Roman" w:hAnsi="Times New Roman" w:cs="Times New Roman"/>
          <w:b w:val="0"/>
          <w:color w:val="000000"/>
          <w:sz w:val="24"/>
          <w:szCs w:val="24"/>
          <w:lang w:val="ro-RO"/>
        </w:rPr>
        <w:t xml:space="preserve">beneficiază </w:t>
      </w:r>
      <w:r w:rsidR="00EF59D3" w:rsidRPr="00185560">
        <w:rPr>
          <w:rStyle w:val="ae"/>
          <w:rFonts w:ascii="Times New Roman" w:hAnsi="Times New Roman" w:cs="Times New Roman"/>
          <w:b w:val="0"/>
          <w:color w:val="000000"/>
          <w:sz w:val="24"/>
          <w:szCs w:val="24"/>
          <w:lang w:val="ro-RO"/>
        </w:rPr>
        <w:t>și</w:t>
      </w:r>
      <w:r w:rsidRPr="00185560">
        <w:rPr>
          <w:rStyle w:val="ae"/>
          <w:rFonts w:ascii="Times New Roman" w:hAnsi="Times New Roman" w:cs="Times New Roman"/>
          <w:b w:val="0"/>
          <w:color w:val="000000"/>
          <w:sz w:val="24"/>
          <w:szCs w:val="24"/>
          <w:lang w:val="ro-RO"/>
        </w:rPr>
        <w:t xml:space="preserve"> de</w:t>
      </w:r>
      <w:r w:rsidR="00EF59D3" w:rsidRPr="00185560">
        <w:rPr>
          <w:rStyle w:val="ae"/>
          <w:rFonts w:ascii="Times New Roman" w:hAnsi="Times New Roman" w:cs="Times New Roman"/>
          <w:b w:val="0"/>
          <w:color w:val="000000"/>
          <w:sz w:val="24"/>
          <w:szCs w:val="24"/>
          <w:lang w:val="ro-RO"/>
        </w:rPr>
        <w:t xml:space="preserve"> alte forme de îngrijire</w:t>
      </w:r>
      <w:r w:rsidR="00EC1DB4" w:rsidRPr="00185560">
        <w:rPr>
          <w:rStyle w:val="ae"/>
          <w:rFonts w:ascii="Times New Roman" w:hAnsi="Times New Roman" w:cs="Times New Roman"/>
          <w:b w:val="0"/>
          <w:color w:val="000000"/>
          <w:sz w:val="24"/>
          <w:szCs w:val="24"/>
          <w:lang w:val="ro-RO"/>
        </w:rPr>
        <w:t xml:space="preserve"> alternativă</w:t>
      </w:r>
      <w:r w:rsidR="00EF59D3" w:rsidRPr="00185560">
        <w:rPr>
          <w:rStyle w:val="ae"/>
          <w:rFonts w:ascii="Times New Roman" w:hAnsi="Times New Roman" w:cs="Times New Roman"/>
          <w:b w:val="0"/>
          <w:color w:val="000000"/>
          <w:sz w:val="24"/>
          <w:szCs w:val="24"/>
          <w:lang w:val="ro-RO"/>
        </w:rPr>
        <w:t>, inclusiv cele de tip familial (Asistență Parentală Profesionistă</w:t>
      </w:r>
      <w:r w:rsidR="00EC1DB4" w:rsidRPr="00185560">
        <w:rPr>
          <w:rStyle w:val="ae"/>
          <w:rFonts w:ascii="Times New Roman" w:hAnsi="Times New Roman" w:cs="Times New Roman"/>
          <w:b w:val="0"/>
          <w:color w:val="000000"/>
          <w:sz w:val="24"/>
          <w:szCs w:val="24"/>
          <w:lang w:val="ro-RO"/>
        </w:rPr>
        <w:t>, Casă de copii de tip famili</w:t>
      </w:r>
      <w:r w:rsidR="008D0871" w:rsidRPr="00185560">
        <w:rPr>
          <w:rStyle w:val="ae"/>
          <w:rFonts w:ascii="Times New Roman" w:hAnsi="Times New Roman" w:cs="Times New Roman"/>
          <w:b w:val="0"/>
          <w:color w:val="000000"/>
          <w:sz w:val="24"/>
          <w:szCs w:val="24"/>
          <w:lang w:val="ro-RO"/>
        </w:rPr>
        <w:t>al</w:t>
      </w:r>
      <w:r w:rsidR="00EF59D3" w:rsidRPr="00185560">
        <w:rPr>
          <w:rStyle w:val="ae"/>
          <w:rFonts w:ascii="Times New Roman" w:hAnsi="Times New Roman" w:cs="Times New Roman"/>
          <w:b w:val="0"/>
          <w:color w:val="000000"/>
          <w:sz w:val="24"/>
          <w:szCs w:val="24"/>
          <w:lang w:val="ro-RO"/>
        </w:rPr>
        <w:t>), dar și instituțional (Centre de plasament, Case comunitare</w:t>
      </w:r>
      <w:r w:rsidR="00EC1DB4" w:rsidRPr="00185560">
        <w:rPr>
          <w:rStyle w:val="ae"/>
          <w:rFonts w:ascii="Times New Roman" w:hAnsi="Times New Roman" w:cs="Times New Roman"/>
          <w:b w:val="0"/>
          <w:color w:val="000000"/>
          <w:sz w:val="24"/>
          <w:szCs w:val="24"/>
          <w:lang w:val="ro-RO"/>
        </w:rPr>
        <w:t>, Gimnaziul</w:t>
      </w:r>
      <w:r w:rsidR="006B0407" w:rsidRPr="00185560">
        <w:rPr>
          <w:rStyle w:val="ae"/>
          <w:rFonts w:ascii="Times New Roman" w:hAnsi="Times New Roman" w:cs="Times New Roman"/>
          <w:b w:val="0"/>
          <w:color w:val="000000"/>
          <w:sz w:val="24"/>
          <w:szCs w:val="24"/>
          <w:lang w:val="ro-RO"/>
        </w:rPr>
        <w:t>-</w:t>
      </w:r>
      <w:r w:rsidR="00EC1DB4" w:rsidRPr="00185560">
        <w:rPr>
          <w:rStyle w:val="ae"/>
          <w:rFonts w:ascii="Times New Roman" w:hAnsi="Times New Roman" w:cs="Times New Roman"/>
          <w:b w:val="0"/>
          <w:color w:val="000000"/>
          <w:sz w:val="24"/>
          <w:szCs w:val="24"/>
          <w:lang w:val="ro-RO"/>
        </w:rPr>
        <w:t>internat nr.3</w:t>
      </w:r>
      <w:r w:rsidR="00EF59D3" w:rsidRPr="00185560">
        <w:rPr>
          <w:rStyle w:val="ae"/>
          <w:rFonts w:ascii="Times New Roman" w:hAnsi="Times New Roman" w:cs="Times New Roman"/>
          <w:b w:val="0"/>
          <w:color w:val="000000"/>
          <w:sz w:val="24"/>
          <w:szCs w:val="24"/>
          <w:lang w:val="ro-RO"/>
        </w:rPr>
        <w:t>)</w:t>
      </w:r>
      <w:r w:rsidR="00EC1DB4" w:rsidRPr="00185560">
        <w:rPr>
          <w:rStyle w:val="ae"/>
          <w:rFonts w:ascii="Times New Roman" w:hAnsi="Times New Roman" w:cs="Times New Roman"/>
          <w:b w:val="0"/>
          <w:color w:val="000000"/>
          <w:sz w:val="24"/>
          <w:szCs w:val="24"/>
          <w:lang w:val="ro-RO"/>
        </w:rPr>
        <w:t xml:space="preserve">. Plasamentele în </w:t>
      </w:r>
      <w:r w:rsidR="00EC1DB4" w:rsidRPr="00185560">
        <w:rPr>
          <w:rStyle w:val="ae"/>
          <w:rFonts w:ascii="Times New Roman" w:hAnsi="Times New Roman" w:cs="Times New Roman"/>
          <w:b w:val="0"/>
          <w:color w:val="000000"/>
          <w:sz w:val="24"/>
          <w:szCs w:val="24"/>
          <w:lang w:val="ro-RO"/>
        </w:rPr>
        <w:lastRenderedPageBreak/>
        <w:t>îngrijire de tip instituțional sunt aplicate mai des decât</w:t>
      </w:r>
      <w:r w:rsidR="00EF59D3" w:rsidRPr="00185560">
        <w:rPr>
          <w:rStyle w:val="ae"/>
          <w:rFonts w:ascii="Times New Roman" w:hAnsi="Times New Roman" w:cs="Times New Roman"/>
          <w:b w:val="0"/>
          <w:color w:val="000000"/>
          <w:sz w:val="24"/>
          <w:szCs w:val="24"/>
          <w:lang w:val="ro-RO"/>
        </w:rPr>
        <w:t xml:space="preserve"> </w:t>
      </w:r>
      <w:r w:rsidR="00EC1DB4" w:rsidRPr="00185560">
        <w:rPr>
          <w:rStyle w:val="ae"/>
          <w:rFonts w:ascii="Times New Roman" w:hAnsi="Times New Roman" w:cs="Times New Roman"/>
          <w:b w:val="0"/>
          <w:color w:val="000000"/>
          <w:sz w:val="24"/>
          <w:szCs w:val="24"/>
          <w:lang w:val="ro-RO"/>
        </w:rPr>
        <w:t>cele de tip</w:t>
      </w:r>
      <w:r w:rsidR="00990C13" w:rsidRPr="00185560">
        <w:rPr>
          <w:rStyle w:val="ae"/>
          <w:rFonts w:ascii="Times New Roman" w:hAnsi="Times New Roman" w:cs="Times New Roman"/>
          <w:b w:val="0"/>
          <w:color w:val="000000"/>
          <w:sz w:val="24"/>
          <w:szCs w:val="24"/>
          <w:lang w:val="ro-RO"/>
        </w:rPr>
        <w:t xml:space="preserve"> familial</w:t>
      </w:r>
      <w:r w:rsidR="00EF59D3" w:rsidRPr="00185560">
        <w:rPr>
          <w:rStyle w:val="ae"/>
          <w:rFonts w:ascii="Times New Roman" w:hAnsi="Times New Roman" w:cs="Times New Roman"/>
          <w:b w:val="0"/>
          <w:color w:val="000000"/>
          <w:sz w:val="24"/>
          <w:szCs w:val="24"/>
          <w:lang w:val="ro-RO"/>
        </w:rPr>
        <w:t xml:space="preserve">. </w:t>
      </w:r>
      <w:r w:rsidR="008923A6" w:rsidRPr="00185560">
        <w:rPr>
          <w:rStyle w:val="ae"/>
          <w:rFonts w:ascii="Times New Roman" w:hAnsi="Times New Roman" w:cs="Times New Roman"/>
          <w:b w:val="0"/>
          <w:color w:val="000000"/>
          <w:sz w:val="24"/>
          <w:szCs w:val="24"/>
          <w:lang w:val="ro-RO"/>
        </w:rPr>
        <w:t>La fel</w:t>
      </w:r>
      <w:r w:rsidR="00140048" w:rsidRPr="00185560">
        <w:rPr>
          <w:rStyle w:val="ae"/>
          <w:rFonts w:ascii="Times New Roman" w:hAnsi="Times New Roman" w:cs="Times New Roman"/>
          <w:b w:val="0"/>
          <w:color w:val="000000"/>
          <w:sz w:val="24"/>
          <w:szCs w:val="24"/>
          <w:lang w:val="ro-RO"/>
        </w:rPr>
        <w:t xml:space="preserve"> și </w:t>
      </w:r>
      <w:r w:rsidR="008923A6" w:rsidRPr="00185560">
        <w:rPr>
          <w:rStyle w:val="ae"/>
          <w:rFonts w:ascii="Times New Roman" w:hAnsi="Times New Roman" w:cs="Times New Roman"/>
          <w:b w:val="0"/>
          <w:color w:val="000000"/>
          <w:sz w:val="24"/>
          <w:szCs w:val="24"/>
          <w:lang w:val="ro-RO"/>
        </w:rPr>
        <w:t>î</w:t>
      </w:r>
      <w:r w:rsidR="00EF59D3" w:rsidRPr="00185560">
        <w:rPr>
          <w:rStyle w:val="ae"/>
          <w:rFonts w:ascii="Times New Roman" w:hAnsi="Times New Roman" w:cs="Times New Roman"/>
          <w:b w:val="0"/>
          <w:color w:val="000000"/>
          <w:sz w:val="24"/>
          <w:szCs w:val="24"/>
          <w:lang w:val="ro-RO"/>
        </w:rPr>
        <w:t xml:space="preserve">n cazul plasamentelor de urgență, </w:t>
      </w:r>
      <w:r w:rsidR="00F51FB6" w:rsidRPr="00185560">
        <w:rPr>
          <w:rStyle w:val="ae"/>
          <w:rFonts w:ascii="Times New Roman" w:hAnsi="Times New Roman" w:cs="Times New Roman"/>
          <w:b w:val="0"/>
          <w:color w:val="000000"/>
          <w:sz w:val="24"/>
          <w:szCs w:val="24"/>
          <w:lang w:val="ro-RO"/>
        </w:rPr>
        <w:t>rămân</w:t>
      </w:r>
      <w:r w:rsidR="00EF59D3" w:rsidRPr="00185560">
        <w:rPr>
          <w:rStyle w:val="ae"/>
          <w:rFonts w:ascii="Times New Roman" w:hAnsi="Times New Roman" w:cs="Times New Roman"/>
          <w:b w:val="0"/>
          <w:color w:val="000000"/>
          <w:sz w:val="24"/>
          <w:szCs w:val="24"/>
          <w:lang w:val="ro-RO"/>
        </w:rPr>
        <w:t xml:space="preserve"> priorita</w:t>
      </w:r>
      <w:r w:rsidR="00F51FB6" w:rsidRPr="00185560">
        <w:rPr>
          <w:rStyle w:val="ae"/>
          <w:rFonts w:ascii="Times New Roman" w:hAnsi="Times New Roman" w:cs="Times New Roman"/>
          <w:b w:val="0"/>
          <w:color w:val="000000"/>
          <w:sz w:val="24"/>
          <w:szCs w:val="24"/>
          <w:lang w:val="ro-RO"/>
        </w:rPr>
        <w:t>r</w:t>
      </w:r>
      <w:r w:rsidR="00EF59D3" w:rsidRPr="00185560">
        <w:rPr>
          <w:rStyle w:val="ae"/>
          <w:rFonts w:ascii="Times New Roman" w:hAnsi="Times New Roman" w:cs="Times New Roman"/>
          <w:b w:val="0"/>
          <w:color w:val="000000"/>
          <w:sz w:val="24"/>
          <w:szCs w:val="24"/>
          <w:lang w:val="ro-RO"/>
        </w:rPr>
        <w:t>e cel</w:t>
      </w:r>
      <w:r w:rsidR="00F51FB6" w:rsidRPr="00185560">
        <w:rPr>
          <w:rStyle w:val="ae"/>
          <w:rFonts w:ascii="Times New Roman" w:hAnsi="Times New Roman" w:cs="Times New Roman"/>
          <w:b w:val="0"/>
          <w:color w:val="000000"/>
          <w:sz w:val="24"/>
          <w:szCs w:val="24"/>
          <w:lang w:val="ro-RO"/>
        </w:rPr>
        <w:t>e</w:t>
      </w:r>
      <w:r w:rsidR="00EF59D3" w:rsidRPr="00185560">
        <w:rPr>
          <w:rStyle w:val="ae"/>
          <w:rFonts w:ascii="Times New Roman" w:hAnsi="Times New Roman" w:cs="Times New Roman"/>
          <w:b w:val="0"/>
          <w:color w:val="000000"/>
          <w:sz w:val="24"/>
          <w:szCs w:val="24"/>
          <w:lang w:val="ro-RO"/>
        </w:rPr>
        <w:t xml:space="preserve"> de tip instituțional</w:t>
      </w:r>
      <w:r w:rsidR="00F51FB6" w:rsidRPr="00185560">
        <w:rPr>
          <w:rStyle w:val="ae"/>
          <w:rFonts w:ascii="Times New Roman" w:hAnsi="Times New Roman" w:cs="Times New Roman"/>
          <w:b w:val="0"/>
          <w:color w:val="000000"/>
          <w:sz w:val="24"/>
          <w:szCs w:val="24"/>
          <w:lang w:val="ro-RO"/>
        </w:rPr>
        <w:t xml:space="preserve"> față de </w:t>
      </w:r>
      <w:r w:rsidRPr="00185560">
        <w:rPr>
          <w:rStyle w:val="ae"/>
          <w:rFonts w:ascii="Times New Roman" w:hAnsi="Times New Roman" w:cs="Times New Roman"/>
          <w:b w:val="0"/>
          <w:color w:val="000000"/>
          <w:sz w:val="24"/>
          <w:szCs w:val="24"/>
          <w:lang w:val="ro-RO"/>
        </w:rPr>
        <w:t>cele de tip familial</w:t>
      </w:r>
      <w:r w:rsidR="00213009" w:rsidRPr="00185560">
        <w:rPr>
          <w:rStyle w:val="ae"/>
          <w:rFonts w:ascii="Times New Roman" w:hAnsi="Times New Roman" w:cs="Times New Roman"/>
          <w:b w:val="0"/>
          <w:color w:val="000000"/>
          <w:sz w:val="24"/>
          <w:szCs w:val="24"/>
          <w:lang w:val="ro-RO"/>
        </w:rPr>
        <w:t>.</w:t>
      </w:r>
    </w:p>
    <w:p w14:paraId="2B47C3E2" w14:textId="77777777" w:rsidR="00213009" w:rsidRPr="00185560" w:rsidRDefault="00213009" w:rsidP="00C35E2B">
      <w:pPr>
        <w:snapToGrid w:val="0"/>
        <w:spacing w:after="0" w:line="240" w:lineRule="auto"/>
        <w:jc w:val="both"/>
        <w:rPr>
          <w:rStyle w:val="ae"/>
          <w:rFonts w:ascii="Times New Roman" w:hAnsi="Times New Roman" w:cs="Times New Roman"/>
          <w:b w:val="0"/>
          <w:color w:val="000000"/>
          <w:sz w:val="24"/>
          <w:szCs w:val="24"/>
          <w:lang w:val="ro-RO"/>
        </w:rPr>
      </w:pPr>
    </w:p>
    <w:p w14:paraId="16F6C49D" w14:textId="38FBB989" w:rsidR="00187994" w:rsidRPr="00185560" w:rsidRDefault="00213009"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Style w:val="ae"/>
          <w:rFonts w:ascii="Times New Roman" w:hAnsi="Times New Roman" w:cs="Times New Roman"/>
          <w:b w:val="0"/>
          <w:color w:val="000000"/>
          <w:sz w:val="24"/>
          <w:szCs w:val="24"/>
          <w:lang w:val="ro-RO"/>
        </w:rPr>
        <w:t>M</w:t>
      </w:r>
      <w:r w:rsidR="00F51FB6" w:rsidRPr="00185560">
        <w:rPr>
          <w:rStyle w:val="ae"/>
          <w:rFonts w:ascii="Times New Roman" w:hAnsi="Times New Roman" w:cs="Times New Roman"/>
          <w:b w:val="0"/>
          <w:color w:val="000000"/>
          <w:sz w:val="24"/>
          <w:szCs w:val="24"/>
          <w:lang w:val="ro-RO"/>
        </w:rPr>
        <w:t>ajoritatea copiilor mici (în special ce</w:t>
      </w:r>
      <w:r w:rsidR="00FF1AA5" w:rsidRPr="00185560">
        <w:rPr>
          <w:rStyle w:val="ae"/>
          <w:rFonts w:ascii="Times New Roman" w:hAnsi="Times New Roman" w:cs="Times New Roman"/>
          <w:b w:val="0"/>
          <w:color w:val="000000"/>
          <w:sz w:val="24"/>
          <w:szCs w:val="24"/>
          <w:lang w:val="ro-RO"/>
        </w:rPr>
        <w:t>i</w:t>
      </w:r>
      <w:r w:rsidR="00F51FB6" w:rsidRPr="00185560">
        <w:rPr>
          <w:rStyle w:val="ae"/>
          <w:rFonts w:ascii="Times New Roman" w:hAnsi="Times New Roman" w:cs="Times New Roman"/>
          <w:b w:val="0"/>
          <w:color w:val="000000"/>
          <w:sz w:val="24"/>
          <w:szCs w:val="24"/>
          <w:lang w:val="ro-RO"/>
        </w:rPr>
        <w:t xml:space="preserve"> din grupul de vârstă de 0-3 ani) în cazul plasamentelor de urgență sunt orientați spre serviciile de îngrijire de tip instituțional</w:t>
      </w:r>
      <w:r w:rsidR="002F6E73" w:rsidRPr="00185560">
        <w:rPr>
          <w:rStyle w:val="ae"/>
          <w:rFonts w:ascii="Times New Roman" w:hAnsi="Times New Roman" w:cs="Times New Roman"/>
          <w:b w:val="0"/>
          <w:color w:val="000000"/>
          <w:sz w:val="24"/>
          <w:szCs w:val="24"/>
          <w:lang w:val="ro-RO"/>
        </w:rPr>
        <w:t>, motive fiind multe, inclusiv mărimea îndemnizațiilor de îngrijire disproporționate în raport cu necesitățile de îngrijire a asemenea copii, dar și proceduri care durează în timp pentru a asigura continuitatea îngrijirii de către asistentul parental dacă acesta este angajat în câmpul muncii.</w:t>
      </w:r>
    </w:p>
    <w:p w14:paraId="4EDF107D" w14:textId="130968EF" w:rsidR="0066019E" w:rsidRPr="00185560" w:rsidRDefault="0066019E" w:rsidP="00C35E2B">
      <w:pPr>
        <w:snapToGrid w:val="0"/>
        <w:spacing w:after="0" w:line="240" w:lineRule="auto"/>
        <w:jc w:val="both"/>
        <w:rPr>
          <w:rStyle w:val="ae"/>
          <w:rFonts w:ascii="Times New Roman" w:hAnsi="Times New Roman" w:cs="Times New Roman"/>
          <w:b w:val="0"/>
          <w:color w:val="000000"/>
          <w:sz w:val="24"/>
          <w:szCs w:val="24"/>
          <w:lang w:val="ro-RO"/>
        </w:rPr>
      </w:pPr>
    </w:p>
    <w:p w14:paraId="33812453" w14:textId="56D19932" w:rsidR="0066019E" w:rsidRPr="00185560" w:rsidRDefault="00F51FB6"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Style w:val="ae"/>
          <w:rFonts w:ascii="Times New Roman" w:hAnsi="Times New Roman" w:cs="Times New Roman"/>
          <w:b w:val="0"/>
          <w:color w:val="000000"/>
          <w:sz w:val="24"/>
          <w:szCs w:val="24"/>
          <w:lang w:val="ro-RO"/>
        </w:rPr>
        <w:t>Serviciul de A</w:t>
      </w:r>
      <w:r w:rsidR="00F05235" w:rsidRPr="00185560">
        <w:rPr>
          <w:rStyle w:val="ae"/>
          <w:rFonts w:ascii="Times New Roman" w:hAnsi="Times New Roman" w:cs="Times New Roman"/>
          <w:b w:val="0"/>
          <w:color w:val="000000"/>
          <w:sz w:val="24"/>
          <w:szCs w:val="24"/>
          <w:lang w:val="ro-RO"/>
        </w:rPr>
        <w:t xml:space="preserve">sistență </w:t>
      </w:r>
      <w:r w:rsidRPr="00185560">
        <w:rPr>
          <w:rStyle w:val="ae"/>
          <w:rFonts w:ascii="Times New Roman" w:hAnsi="Times New Roman" w:cs="Times New Roman"/>
          <w:b w:val="0"/>
          <w:color w:val="000000"/>
          <w:sz w:val="24"/>
          <w:szCs w:val="24"/>
          <w:lang w:val="ro-RO"/>
        </w:rPr>
        <w:t>P</w:t>
      </w:r>
      <w:r w:rsidR="00F05235" w:rsidRPr="00185560">
        <w:rPr>
          <w:rStyle w:val="ae"/>
          <w:rFonts w:ascii="Times New Roman" w:hAnsi="Times New Roman" w:cs="Times New Roman"/>
          <w:b w:val="0"/>
          <w:color w:val="000000"/>
          <w:sz w:val="24"/>
          <w:szCs w:val="24"/>
          <w:lang w:val="ro-RO"/>
        </w:rPr>
        <w:t xml:space="preserve">arentală </w:t>
      </w:r>
      <w:r w:rsidRPr="00185560">
        <w:rPr>
          <w:rStyle w:val="ae"/>
          <w:rFonts w:ascii="Times New Roman" w:hAnsi="Times New Roman" w:cs="Times New Roman"/>
          <w:b w:val="0"/>
          <w:color w:val="000000"/>
          <w:sz w:val="24"/>
          <w:szCs w:val="24"/>
          <w:lang w:val="ro-RO"/>
        </w:rPr>
        <w:t>P</w:t>
      </w:r>
      <w:r w:rsidR="00F05235" w:rsidRPr="00185560">
        <w:rPr>
          <w:rStyle w:val="ae"/>
          <w:rFonts w:ascii="Times New Roman" w:hAnsi="Times New Roman" w:cs="Times New Roman"/>
          <w:b w:val="0"/>
          <w:color w:val="000000"/>
          <w:sz w:val="24"/>
          <w:szCs w:val="24"/>
          <w:lang w:val="ro-RO"/>
        </w:rPr>
        <w:t>rofesionistă</w:t>
      </w:r>
      <w:r w:rsidRPr="00185560">
        <w:rPr>
          <w:rStyle w:val="ae"/>
          <w:rFonts w:ascii="Times New Roman" w:hAnsi="Times New Roman" w:cs="Times New Roman"/>
          <w:b w:val="0"/>
          <w:color w:val="000000"/>
          <w:sz w:val="24"/>
          <w:szCs w:val="24"/>
          <w:lang w:val="ro-RO"/>
        </w:rPr>
        <w:t xml:space="preserve"> </w:t>
      </w:r>
      <w:r w:rsidR="00C17310" w:rsidRPr="00185560">
        <w:rPr>
          <w:rStyle w:val="ae"/>
          <w:rFonts w:ascii="Times New Roman" w:hAnsi="Times New Roman" w:cs="Times New Roman"/>
          <w:b w:val="0"/>
          <w:color w:val="000000"/>
          <w:sz w:val="24"/>
          <w:szCs w:val="24"/>
          <w:lang w:val="ro-RO"/>
        </w:rPr>
        <w:t xml:space="preserve">în mun. Chișinău </w:t>
      </w:r>
      <w:r w:rsidR="008D11A9" w:rsidRPr="00185560">
        <w:rPr>
          <w:rStyle w:val="ae"/>
          <w:rFonts w:ascii="Times New Roman" w:hAnsi="Times New Roman" w:cs="Times New Roman"/>
          <w:b w:val="0"/>
          <w:color w:val="000000"/>
          <w:sz w:val="24"/>
          <w:szCs w:val="24"/>
          <w:lang w:val="ro-RO"/>
        </w:rPr>
        <w:t>s-a</w:t>
      </w:r>
      <w:r w:rsidRPr="00185560">
        <w:rPr>
          <w:rStyle w:val="ae"/>
          <w:rFonts w:ascii="Times New Roman" w:hAnsi="Times New Roman" w:cs="Times New Roman"/>
          <w:b w:val="0"/>
          <w:color w:val="000000"/>
          <w:sz w:val="24"/>
          <w:szCs w:val="24"/>
          <w:lang w:val="ro-RO"/>
        </w:rPr>
        <w:t xml:space="preserve"> dezvolta</w:t>
      </w:r>
      <w:r w:rsidR="008D11A9" w:rsidRPr="00185560">
        <w:rPr>
          <w:rStyle w:val="ae"/>
          <w:rFonts w:ascii="Times New Roman" w:hAnsi="Times New Roman" w:cs="Times New Roman"/>
          <w:b w:val="0"/>
          <w:color w:val="000000"/>
          <w:sz w:val="24"/>
          <w:szCs w:val="24"/>
          <w:lang w:val="ro-RO"/>
        </w:rPr>
        <w:t>t</w:t>
      </w:r>
      <w:r w:rsidRPr="00185560">
        <w:rPr>
          <w:rStyle w:val="ae"/>
          <w:rFonts w:ascii="Times New Roman" w:hAnsi="Times New Roman" w:cs="Times New Roman"/>
          <w:b w:val="0"/>
          <w:color w:val="000000"/>
          <w:sz w:val="24"/>
          <w:szCs w:val="24"/>
          <w:lang w:val="ro-RO"/>
        </w:rPr>
        <w:t xml:space="preserve"> </w:t>
      </w:r>
      <w:r w:rsidR="008D11A9" w:rsidRPr="00185560">
        <w:rPr>
          <w:rStyle w:val="ae"/>
          <w:rFonts w:ascii="Times New Roman" w:hAnsi="Times New Roman" w:cs="Times New Roman"/>
          <w:b w:val="0"/>
          <w:color w:val="000000"/>
          <w:sz w:val="24"/>
          <w:szCs w:val="24"/>
          <w:lang w:val="ro-RO"/>
        </w:rPr>
        <w:t>rapid,</w:t>
      </w:r>
      <w:r w:rsidRPr="00185560">
        <w:rPr>
          <w:rStyle w:val="ae"/>
          <w:rFonts w:ascii="Times New Roman" w:hAnsi="Times New Roman" w:cs="Times New Roman"/>
          <w:b w:val="0"/>
          <w:color w:val="000000"/>
          <w:sz w:val="24"/>
          <w:szCs w:val="24"/>
          <w:lang w:val="ro-RO"/>
        </w:rPr>
        <w:t xml:space="preserve"> la </w:t>
      </w:r>
      <w:r w:rsidR="00D47882" w:rsidRPr="00185560">
        <w:rPr>
          <w:rStyle w:val="ae"/>
          <w:rFonts w:ascii="Times New Roman" w:hAnsi="Times New Roman" w:cs="Times New Roman"/>
          <w:b w:val="0"/>
          <w:color w:val="000000"/>
          <w:sz w:val="24"/>
          <w:szCs w:val="24"/>
          <w:lang w:val="ro-RO"/>
        </w:rPr>
        <w:t>sfârșitul</w:t>
      </w:r>
      <w:r w:rsidRPr="00185560">
        <w:rPr>
          <w:rStyle w:val="ae"/>
          <w:rFonts w:ascii="Times New Roman" w:hAnsi="Times New Roman" w:cs="Times New Roman"/>
          <w:b w:val="0"/>
          <w:color w:val="000000"/>
          <w:sz w:val="24"/>
          <w:szCs w:val="24"/>
          <w:lang w:val="ro-RO"/>
        </w:rPr>
        <w:t xml:space="preserve"> anului 2015 înregistr</w:t>
      </w:r>
      <w:r w:rsidR="008D11A9" w:rsidRPr="00185560">
        <w:rPr>
          <w:rStyle w:val="ae"/>
          <w:rFonts w:ascii="Times New Roman" w:hAnsi="Times New Roman" w:cs="Times New Roman"/>
          <w:b w:val="0"/>
          <w:color w:val="000000"/>
          <w:sz w:val="24"/>
          <w:szCs w:val="24"/>
          <w:lang w:val="ro-RO"/>
        </w:rPr>
        <w:t>ând</w:t>
      </w:r>
      <w:r w:rsidRPr="00185560">
        <w:rPr>
          <w:rStyle w:val="ae"/>
          <w:rFonts w:ascii="Times New Roman" w:hAnsi="Times New Roman" w:cs="Times New Roman"/>
          <w:b w:val="0"/>
          <w:color w:val="000000"/>
          <w:sz w:val="24"/>
          <w:szCs w:val="24"/>
          <w:lang w:val="ro-RO"/>
        </w:rPr>
        <w:t xml:space="preserve"> 40 de asistenți parentali profesioniști, majoritatea originari din zonele urbane</w:t>
      </w:r>
      <w:r w:rsidR="002F6E73" w:rsidRPr="00185560">
        <w:rPr>
          <w:rStyle w:val="ae"/>
          <w:rFonts w:ascii="Times New Roman" w:hAnsi="Times New Roman" w:cs="Times New Roman"/>
          <w:b w:val="0"/>
          <w:color w:val="000000"/>
          <w:sz w:val="24"/>
          <w:szCs w:val="24"/>
          <w:lang w:val="ro-RO"/>
        </w:rPr>
        <w:t xml:space="preserve"> ale municipiului</w:t>
      </w:r>
      <w:r w:rsidRPr="00185560">
        <w:rPr>
          <w:rStyle w:val="ae"/>
          <w:rFonts w:ascii="Times New Roman" w:hAnsi="Times New Roman" w:cs="Times New Roman"/>
          <w:b w:val="0"/>
          <w:color w:val="000000"/>
          <w:sz w:val="24"/>
          <w:szCs w:val="24"/>
          <w:lang w:val="ro-RO"/>
        </w:rPr>
        <w:t xml:space="preserve">. Începând cu 2016 numărul </w:t>
      </w:r>
      <w:r w:rsidR="00FF1AA5" w:rsidRPr="00185560">
        <w:rPr>
          <w:rStyle w:val="ae"/>
          <w:rFonts w:ascii="Times New Roman" w:hAnsi="Times New Roman" w:cs="Times New Roman"/>
          <w:b w:val="0"/>
          <w:color w:val="000000"/>
          <w:sz w:val="24"/>
          <w:szCs w:val="24"/>
          <w:lang w:val="ro-RO"/>
        </w:rPr>
        <w:t>acestora</w:t>
      </w:r>
      <w:r w:rsidRPr="00185560">
        <w:rPr>
          <w:rStyle w:val="ae"/>
          <w:rFonts w:ascii="Times New Roman" w:hAnsi="Times New Roman" w:cs="Times New Roman"/>
          <w:b w:val="0"/>
          <w:color w:val="000000"/>
          <w:sz w:val="24"/>
          <w:szCs w:val="24"/>
          <w:lang w:val="ro-RO"/>
        </w:rPr>
        <w:t xml:space="preserve"> este</w:t>
      </w:r>
      <w:r w:rsidR="00C17310" w:rsidRPr="00185560">
        <w:rPr>
          <w:rStyle w:val="ae"/>
          <w:rFonts w:ascii="Times New Roman" w:hAnsi="Times New Roman" w:cs="Times New Roman"/>
          <w:b w:val="0"/>
          <w:color w:val="000000"/>
          <w:sz w:val="24"/>
          <w:szCs w:val="24"/>
          <w:lang w:val="ro-RO"/>
        </w:rPr>
        <w:t>, însă,</w:t>
      </w:r>
      <w:r w:rsidRPr="00185560">
        <w:rPr>
          <w:rStyle w:val="ae"/>
          <w:rFonts w:ascii="Times New Roman" w:hAnsi="Times New Roman" w:cs="Times New Roman"/>
          <w:b w:val="0"/>
          <w:color w:val="000000"/>
          <w:sz w:val="24"/>
          <w:szCs w:val="24"/>
          <w:lang w:val="ro-RO"/>
        </w:rPr>
        <w:t xml:space="preserve"> în continuă descreștere</w:t>
      </w:r>
      <w:r w:rsidR="00C81A17" w:rsidRPr="00185560">
        <w:rPr>
          <w:rStyle w:val="ae"/>
          <w:rFonts w:ascii="Times New Roman" w:hAnsi="Times New Roman" w:cs="Times New Roman"/>
          <w:b w:val="0"/>
          <w:color w:val="000000"/>
          <w:sz w:val="24"/>
          <w:szCs w:val="24"/>
          <w:lang w:val="ro-RO"/>
        </w:rPr>
        <w:t xml:space="preserve"> </w:t>
      </w:r>
      <w:r w:rsidR="00F05235" w:rsidRPr="00185560">
        <w:rPr>
          <w:rStyle w:val="ae"/>
          <w:rFonts w:ascii="Times New Roman" w:hAnsi="Times New Roman" w:cs="Times New Roman"/>
          <w:b w:val="0"/>
          <w:color w:val="000000"/>
          <w:sz w:val="24"/>
          <w:szCs w:val="24"/>
          <w:lang w:val="ro-RO"/>
        </w:rPr>
        <w:t>(</w:t>
      </w:r>
      <w:r w:rsidR="00C81A17" w:rsidRPr="00185560">
        <w:rPr>
          <w:rStyle w:val="ae"/>
          <w:rFonts w:ascii="Times New Roman" w:hAnsi="Times New Roman" w:cs="Times New Roman"/>
          <w:b w:val="0"/>
          <w:color w:val="000000"/>
          <w:sz w:val="24"/>
          <w:szCs w:val="24"/>
          <w:lang w:val="ro-RO"/>
        </w:rPr>
        <w:t>34 de persoane</w:t>
      </w:r>
      <w:r w:rsidR="0018642F" w:rsidRPr="00185560">
        <w:rPr>
          <w:rStyle w:val="ae"/>
          <w:rFonts w:ascii="Times New Roman" w:hAnsi="Times New Roman" w:cs="Times New Roman"/>
          <w:b w:val="0"/>
          <w:color w:val="000000"/>
          <w:sz w:val="24"/>
          <w:szCs w:val="24"/>
          <w:lang w:val="ro-RO"/>
        </w:rPr>
        <w:t xml:space="preserve"> în 2018 și 38 - în 2019</w:t>
      </w:r>
      <w:r w:rsidR="00F05235" w:rsidRPr="00185560">
        <w:rPr>
          <w:rStyle w:val="ae"/>
          <w:rFonts w:ascii="Times New Roman" w:hAnsi="Times New Roman" w:cs="Times New Roman"/>
          <w:b w:val="0"/>
          <w:color w:val="000000"/>
          <w:sz w:val="24"/>
          <w:szCs w:val="24"/>
          <w:lang w:val="ro-RO"/>
        </w:rPr>
        <w:t>) cu mici fluctuații</w:t>
      </w:r>
      <w:r w:rsidR="00C81A17" w:rsidRPr="00185560">
        <w:rPr>
          <w:rStyle w:val="ae"/>
          <w:rFonts w:ascii="Times New Roman" w:hAnsi="Times New Roman" w:cs="Times New Roman"/>
          <w:b w:val="0"/>
          <w:color w:val="000000"/>
          <w:sz w:val="24"/>
          <w:szCs w:val="24"/>
          <w:lang w:val="ro-RO"/>
        </w:rPr>
        <w:t xml:space="preserve">. Dinamica acreditării noilor candidați este modestă: 6 </w:t>
      </w:r>
      <w:r w:rsidR="002F6E73" w:rsidRPr="00185560">
        <w:rPr>
          <w:rStyle w:val="ae"/>
          <w:rFonts w:ascii="Times New Roman" w:hAnsi="Times New Roman" w:cs="Times New Roman"/>
          <w:b w:val="0"/>
          <w:color w:val="000000"/>
          <w:sz w:val="24"/>
          <w:szCs w:val="24"/>
          <w:lang w:val="ro-RO"/>
        </w:rPr>
        <w:t xml:space="preserve">asistenți parentali profesioniști </w:t>
      </w:r>
      <w:r w:rsidR="00C81A17" w:rsidRPr="00185560">
        <w:rPr>
          <w:rStyle w:val="ae"/>
          <w:rFonts w:ascii="Times New Roman" w:hAnsi="Times New Roman" w:cs="Times New Roman"/>
          <w:b w:val="0"/>
          <w:color w:val="000000"/>
          <w:sz w:val="24"/>
          <w:szCs w:val="24"/>
          <w:lang w:val="ro-RO"/>
        </w:rPr>
        <w:t xml:space="preserve">în 2015, 4 </w:t>
      </w:r>
      <w:r w:rsidR="002F6E73" w:rsidRPr="00185560">
        <w:rPr>
          <w:rStyle w:val="ae"/>
          <w:rFonts w:ascii="Times New Roman" w:hAnsi="Times New Roman" w:cs="Times New Roman"/>
          <w:b w:val="0"/>
          <w:color w:val="000000"/>
          <w:sz w:val="24"/>
          <w:szCs w:val="24"/>
          <w:lang w:val="ro-RO"/>
        </w:rPr>
        <w:t xml:space="preserve">- </w:t>
      </w:r>
      <w:r w:rsidR="00C81A17" w:rsidRPr="00185560">
        <w:rPr>
          <w:rStyle w:val="ae"/>
          <w:rFonts w:ascii="Times New Roman" w:hAnsi="Times New Roman" w:cs="Times New Roman"/>
          <w:b w:val="0"/>
          <w:color w:val="000000"/>
          <w:sz w:val="24"/>
          <w:szCs w:val="24"/>
          <w:lang w:val="ro-RO"/>
        </w:rPr>
        <w:t xml:space="preserve">în 2016, câte 3 </w:t>
      </w:r>
      <w:r w:rsidR="002F6E73" w:rsidRPr="00185560">
        <w:rPr>
          <w:rStyle w:val="ae"/>
          <w:rFonts w:ascii="Times New Roman" w:hAnsi="Times New Roman" w:cs="Times New Roman"/>
          <w:b w:val="0"/>
          <w:color w:val="000000"/>
          <w:sz w:val="24"/>
          <w:szCs w:val="24"/>
          <w:lang w:val="ro-RO"/>
        </w:rPr>
        <w:t xml:space="preserve">- </w:t>
      </w:r>
      <w:r w:rsidR="00C81A17" w:rsidRPr="00185560">
        <w:rPr>
          <w:rStyle w:val="ae"/>
          <w:rFonts w:ascii="Times New Roman" w:hAnsi="Times New Roman" w:cs="Times New Roman"/>
          <w:b w:val="0"/>
          <w:color w:val="000000"/>
          <w:sz w:val="24"/>
          <w:szCs w:val="24"/>
          <w:lang w:val="ro-RO"/>
        </w:rPr>
        <w:t>în 2017 și 2018</w:t>
      </w:r>
      <w:r w:rsidR="0018642F" w:rsidRPr="00185560">
        <w:rPr>
          <w:rStyle w:val="ae"/>
          <w:rFonts w:ascii="Times New Roman" w:hAnsi="Times New Roman" w:cs="Times New Roman"/>
          <w:b w:val="0"/>
          <w:color w:val="000000"/>
          <w:sz w:val="24"/>
          <w:szCs w:val="24"/>
          <w:lang w:val="ro-RO"/>
        </w:rPr>
        <w:t xml:space="preserve"> și 9 – în 2019</w:t>
      </w:r>
      <w:r w:rsidR="00C81A17" w:rsidRPr="00185560">
        <w:rPr>
          <w:rStyle w:val="ae"/>
          <w:rFonts w:ascii="Times New Roman" w:hAnsi="Times New Roman" w:cs="Times New Roman"/>
          <w:b w:val="0"/>
          <w:color w:val="000000"/>
          <w:sz w:val="24"/>
          <w:szCs w:val="24"/>
          <w:lang w:val="ro-RO"/>
        </w:rPr>
        <w:t>.</w:t>
      </w:r>
    </w:p>
    <w:p w14:paraId="27B9888C" w14:textId="669F3566" w:rsidR="00F51FB6" w:rsidRPr="00185560" w:rsidRDefault="00F51FB6" w:rsidP="00C35E2B">
      <w:pPr>
        <w:snapToGrid w:val="0"/>
        <w:spacing w:after="0" w:line="240" w:lineRule="auto"/>
        <w:jc w:val="both"/>
        <w:rPr>
          <w:rStyle w:val="ae"/>
          <w:rFonts w:ascii="Times New Roman" w:hAnsi="Times New Roman" w:cs="Times New Roman"/>
          <w:b w:val="0"/>
          <w:color w:val="000000"/>
          <w:sz w:val="24"/>
          <w:szCs w:val="24"/>
          <w:lang w:val="ro-RO"/>
        </w:rPr>
      </w:pPr>
    </w:p>
    <w:p w14:paraId="04D072CF" w14:textId="6DE446A1" w:rsidR="00C81A17" w:rsidRPr="00185560" w:rsidRDefault="00C81A17"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Style w:val="ae"/>
          <w:rFonts w:ascii="Times New Roman" w:hAnsi="Times New Roman" w:cs="Times New Roman"/>
          <w:b w:val="0"/>
          <w:color w:val="000000"/>
          <w:sz w:val="24"/>
          <w:szCs w:val="24"/>
          <w:lang w:val="ro-RO"/>
        </w:rPr>
        <w:t>Începând cu 2015 în mun. Chișinău au fost create 2 Case comunitare, inclusiv una destinată îngri</w:t>
      </w:r>
      <w:r w:rsidR="00296196" w:rsidRPr="00185560">
        <w:rPr>
          <w:rStyle w:val="ae"/>
          <w:rFonts w:ascii="Times New Roman" w:hAnsi="Times New Roman" w:cs="Times New Roman"/>
          <w:b w:val="0"/>
          <w:color w:val="000000"/>
          <w:sz w:val="24"/>
          <w:szCs w:val="24"/>
          <w:lang w:val="ro-RO"/>
        </w:rPr>
        <w:t>jirii</w:t>
      </w:r>
      <w:r w:rsidR="005E22EE" w:rsidRPr="00185560">
        <w:rPr>
          <w:rStyle w:val="ae"/>
          <w:rFonts w:ascii="Times New Roman" w:hAnsi="Times New Roman" w:cs="Times New Roman"/>
          <w:b w:val="0"/>
          <w:color w:val="000000"/>
          <w:sz w:val="24"/>
          <w:szCs w:val="24"/>
          <w:lang w:val="ro-RO"/>
        </w:rPr>
        <w:t xml:space="preserve"> alternative a</w:t>
      </w:r>
      <w:r w:rsidR="00296196" w:rsidRPr="00185560">
        <w:rPr>
          <w:rStyle w:val="ae"/>
          <w:rFonts w:ascii="Times New Roman" w:hAnsi="Times New Roman" w:cs="Times New Roman"/>
          <w:b w:val="0"/>
          <w:color w:val="000000"/>
          <w:sz w:val="24"/>
          <w:szCs w:val="24"/>
          <w:lang w:val="ro-RO"/>
        </w:rPr>
        <w:t xml:space="preserve"> copiilor cu dizabilități</w:t>
      </w:r>
      <w:r w:rsidR="00A81DB3" w:rsidRPr="00185560">
        <w:rPr>
          <w:rStyle w:val="ae"/>
          <w:rFonts w:ascii="Times New Roman" w:hAnsi="Times New Roman" w:cs="Times New Roman"/>
          <w:b w:val="0"/>
          <w:color w:val="000000"/>
          <w:sz w:val="24"/>
          <w:szCs w:val="24"/>
          <w:lang w:val="ro-RO"/>
        </w:rPr>
        <w:t xml:space="preserve"> severe</w:t>
      </w:r>
      <w:r w:rsidR="008D0871" w:rsidRPr="00185560">
        <w:rPr>
          <w:rStyle w:val="ae"/>
          <w:rFonts w:ascii="Times New Roman" w:hAnsi="Times New Roman" w:cs="Times New Roman"/>
          <w:b w:val="0"/>
          <w:color w:val="000000"/>
          <w:sz w:val="24"/>
          <w:szCs w:val="24"/>
          <w:lang w:val="ro-RO"/>
        </w:rPr>
        <w:t>. Î</w:t>
      </w:r>
      <w:r w:rsidR="00EE5673" w:rsidRPr="00185560">
        <w:rPr>
          <w:rStyle w:val="ae"/>
          <w:rFonts w:ascii="Times New Roman" w:hAnsi="Times New Roman" w:cs="Times New Roman"/>
          <w:b w:val="0"/>
          <w:color w:val="000000"/>
          <w:sz w:val="24"/>
          <w:szCs w:val="24"/>
          <w:lang w:val="ro-RO"/>
        </w:rPr>
        <w:t xml:space="preserve">n 2019 </w:t>
      </w:r>
      <w:r w:rsidR="008D0871" w:rsidRPr="00185560">
        <w:rPr>
          <w:rStyle w:val="ae"/>
          <w:rFonts w:ascii="Times New Roman" w:hAnsi="Times New Roman" w:cs="Times New Roman"/>
          <w:b w:val="0"/>
          <w:color w:val="000000"/>
          <w:sz w:val="24"/>
          <w:szCs w:val="24"/>
          <w:lang w:val="ro-RO"/>
        </w:rPr>
        <w:t>au fost instituite și</w:t>
      </w:r>
      <w:r w:rsidR="00EE5673" w:rsidRPr="00185560">
        <w:rPr>
          <w:rStyle w:val="ae"/>
          <w:rFonts w:ascii="Times New Roman" w:hAnsi="Times New Roman" w:cs="Times New Roman"/>
          <w:b w:val="0"/>
          <w:color w:val="000000"/>
          <w:sz w:val="24"/>
          <w:szCs w:val="24"/>
          <w:lang w:val="ro-RO"/>
        </w:rPr>
        <w:t xml:space="preserve"> două Case de copii de tip familial.</w:t>
      </w:r>
    </w:p>
    <w:p w14:paraId="2A1CA6AE" w14:textId="77777777" w:rsidR="008D0871" w:rsidRPr="00185560" w:rsidRDefault="008D0871" w:rsidP="00C35E2B">
      <w:pPr>
        <w:snapToGrid w:val="0"/>
        <w:spacing w:after="0" w:line="240" w:lineRule="auto"/>
        <w:jc w:val="both"/>
        <w:rPr>
          <w:rStyle w:val="ae"/>
          <w:rFonts w:ascii="Times New Roman" w:hAnsi="Times New Roman" w:cs="Times New Roman"/>
          <w:b w:val="0"/>
          <w:color w:val="000000"/>
          <w:sz w:val="24"/>
          <w:szCs w:val="24"/>
          <w:lang w:val="ro-RO"/>
        </w:rPr>
      </w:pPr>
    </w:p>
    <w:p w14:paraId="439AF102" w14:textId="7BA9CC28" w:rsidR="008D0871" w:rsidRPr="00185560" w:rsidRDefault="008D0871" w:rsidP="008D0871">
      <w:pPr>
        <w:snapToGrid w:val="0"/>
        <w:spacing w:after="0" w:line="240" w:lineRule="auto"/>
        <w:jc w:val="both"/>
        <w:rPr>
          <w:rStyle w:val="ae"/>
          <w:rFonts w:ascii="Times New Roman" w:hAnsi="Times New Roman" w:cs="Times New Roman"/>
          <w:b w:val="0"/>
          <w:color w:val="000000"/>
          <w:sz w:val="24"/>
          <w:szCs w:val="24"/>
          <w:highlight w:val="yellow"/>
          <w:lang w:val="ro-RO"/>
        </w:rPr>
      </w:pPr>
      <w:r w:rsidRPr="00185560">
        <w:rPr>
          <w:rStyle w:val="ae"/>
          <w:rFonts w:ascii="Times New Roman" w:hAnsi="Times New Roman" w:cs="Times New Roman"/>
          <w:b w:val="0"/>
          <w:color w:val="000000"/>
          <w:sz w:val="24"/>
          <w:szCs w:val="24"/>
          <w:lang w:val="ro-RO"/>
        </w:rPr>
        <w:t>Deși, dinamica dezvoltării serviciilor de îngrijire alternativă este una pozitivă, câteva provocări, totuși, sunt mai puțin adresate: spectrul de servicii de îngrijire alternativă nu acoperă necesitatea adolescenților și tinerilor care părăsesc sistemul de îngrijire alternativă, a copiilor cu dizabilități; regulamente depășite; standarde de finanțare care nu reflectă realitatea (în special pentru asistența copiilor mici și a copiilor cu dizabilități) etc.</w:t>
      </w:r>
    </w:p>
    <w:p w14:paraId="577CDE5D" w14:textId="77777777" w:rsidR="0066019E" w:rsidRPr="00185560" w:rsidRDefault="0066019E" w:rsidP="00C35E2B">
      <w:pPr>
        <w:autoSpaceDE w:val="0"/>
        <w:autoSpaceDN w:val="0"/>
        <w:adjustRightInd w:val="0"/>
        <w:snapToGrid w:val="0"/>
        <w:spacing w:after="0" w:line="240" w:lineRule="auto"/>
        <w:jc w:val="both"/>
        <w:rPr>
          <w:rFonts w:ascii="Times New Roman" w:hAnsi="Times New Roman" w:cs="Times New Roman"/>
          <w:sz w:val="24"/>
          <w:szCs w:val="24"/>
          <w:lang w:val="ro-RO"/>
        </w:rPr>
      </w:pPr>
    </w:p>
    <w:p w14:paraId="5CC8B480" w14:textId="781596D4" w:rsidR="008D0871" w:rsidRPr="00185560" w:rsidRDefault="008D0871" w:rsidP="00C35E2B">
      <w:pPr>
        <w:autoSpaceDE w:val="0"/>
        <w:autoSpaceDN w:val="0"/>
        <w:adjustRightInd w:val="0"/>
        <w:snapToGrid w:val="0"/>
        <w:spacing w:after="0" w:line="240" w:lineRule="auto"/>
        <w:jc w:val="both"/>
        <w:rPr>
          <w:rFonts w:ascii="Times New Roman" w:hAnsi="Times New Roman" w:cs="Times New Roman"/>
          <w:b/>
          <w:i/>
          <w:sz w:val="24"/>
          <w:szCs w:val="24"/>
          <w:lang w:val="ro-RO"/>
        </w:rPr>
      </w:pPr>
      <w:r w:rsidRPr="00185560">
        <w:rPr>
          <w:rFonts w:ascii="Times New Roman" w:hAnsi="Times New Roman" w:cs="Times New Roman"/>
          <w:b/>
          <w:bCs/>
          <w:i/>
          <w:sz w:val="24"/>
          <w:szCs w:val="24"/>
          <w:lang w:val="ro-RO"/>
        </w:rPr>
        <w:t>Tot mai mul</w:t>
      </w:r>
      <w:r w:rsidR="00852C9C" w:rsidRPr="00185560">
        <w:rPr>
          <w:rFonts w:ascii="Times New Roman" w:hAnsi="Times New Roman" w:cs="Times New Roman"/>
          <w:b/>
          <w:bCs/>
          <w:i/>
          <w:sz w:val="24"/>
          <w:szCs w:val="24"/>
          <w:lang w:val="ro-RO"/>
        </w:rPr>
        <w:t xml:space="preserve">te familii cu copii </w:t>
      </w:r>
      <w:r w:rsidRPr="00185560">
        <w:rPr>
          <w:rFonts w:ascii="Times New Roman" w:hAnsi="Times New Roman" w:cs="Times New Roman"/>
          <w:b/>
          <w:bCs/>
          <w:i/>
          <w:sz w:val="24"/>
          <w:szCs w:val="24"/>
          <w:lang w:val="ro-RO"/>
        </w:rPr>
        <w:t xml:space="preserve">apelează pentru </w:t>
      </w:r>
      <w:r w:rsidR="00852C9C" w:rsidRPr="00185560">
        <w:rPr>
          <w:rFonts w:ascii="Times New Roman" w:hAnsi="Times New Roman" w:cs="Times New Roman"/>
          <w:b/>
          <w:bCs/>
          <w:i/>
          <w:sz w:val="24"/>
          <w:szCs w:val="24"/>
          <w:lang w:val="ro-RO"/>
        </w:rPr>
        <w:t>asistență din partea autorităților.</w:t>
      </w:r>
    </w:p>
    <w:p w14:paraId="56872589" w14:textId="0CEA74FC" w:rsidR="002C7832" w:rsidRPr="00185560" w:rsidRDefault="003D54EA" w:rsidP="00C35E2B">
      <w:pPr>
        <w:snapToGrid w:val="0"/>
        <w:spacing w:after="0" w:line="240" w:lineRule="auto"/>
        <w:jc w:val="both"/>
        <w:rPr>
          <w:rFonts w:ascii="Times New Roman" w:hAnsi="Times New Roman" w:cs="Times New Roman"/>
          <w:bCs/>
          <w:sz w:val="24"/>
          <w:szCs w:val="24"/>
          <w:lang w:val="ro-RO"/>
        </w:rPr>
      </w:pPr>
      <w:r w:rsidRPr="00185560">
        <w:rPr>
          <w:rFonts w:ascii="Times New Roman" w:hAnsi="Times New Roman" w:cs="Times New Roman"/>
          <w:bCs/>
          <w:sz w:val="24"/>
          <w:szCs w:val="24"/>
          <w:lang w:val="ro-RO"/>
        </w:rPr>
        <w:t>Tot mai mulți</w:t>
      </w:r>
      <w:r w:rsidR="002C7832" w:rsidRPr="00185560">
        <w:rPr>
          <w:rFonts w:ascii="Times New Roman" w:hAnsi="Times New Roman" w:cs="Times New Roman"/>
          <w:bCs/>
          <w:sz w:val="24"/>
          <w:szCs w:val="24"/>
          <w:lang w:val="ro-RO"/>
        </w:rPr>
        <w:t xml:space="preserve"> copii din</w:t>
      </w:r>
      <w:r w:rsidRPr="00185560">
        <w:rPr>
          <w:rFonts w:ascii="Times New Roman" w:hAnsi="Times New Roman" w:cs="Times New Roman"/>
          <w:bCs/>
          <w:sz w:val="24"/>
          <w:szCs w:val="24"/>
          <w:lang w:val="ro-RO"/>
        </w:rPr>
        <w:t xml:space="preserve"> </w:t>
      </w:r>
      <w:r w:rsidR="002C7832" w:rsidRPr="00185560">
        <w:rPr>
          <w:rFonts w:ascii="Times New Roman" w:hAnsi="Times New Roman" w:cs="Times New Roman"/>
          <w:bCs/>
          <w:sz w:val="24"/>
          <w:szCs w:val="24"/>
          <w:lang w:val="ro-RO"/>
        </w:rPr>
        <w:t>familii defavorizate prime</w:t>
      </w:r>
      <w:r w:rsidR="00465775" w:rsidRPr="00185560">
        <w:rPr>
          <w:rFonts w:ascii="Times New Roman" w:hAnsi="Times New Roman" w:cs="Times New Roman"/>
          <w:bCs/>
          <w:sz w:val="24"/>
          <w:szCs w:val="24"/>
          <w:lang w:val="ro-RO"/>
        </w:rPr>
        <w:t>sc</w:t>
      </w:r>
      <w:r w:rsidR="002C7832" w:rsidRPr="00185560">
        <w:rPr>
          <w:rFonts w:ascii="Times New Roman" w:hAnsi="Times New Roman" w:cs="Times New Roman"/>
          <w:bCs/>
          <w:sz w:val="24"/>
          <w:szCs w:val="24"/>
          <w:lang w:val="ro-RO"/>
        </w:rPr>
        <w:t xml:space="preserve"> anual suport sub formă de ajutoare umanitare</w:t>
      </w:r>
      <w:r w:rsidR="00852C9C" w:rsidRPr="00185560">
        <w:rPr>
          <w:rFonts w:ascii="Times New Roman" w:hAnsi="Times New Roman" w:cs="Times New Roman"/>
          <w:bCs/>
          <w:sz w:val="24"/>
          <w:szCs w:val="24"/>
          <w:lang w:val="ro-RO"/>
        </w:rPr>
        <w:t xml:space="preserve"> și</w:t>
      </w:r>
      <w:r w:rsidR="002C7832" w:rsidRPr="00185560">
        <w:rPr>
          <w:rFonts w:ascii="Times New Roman" w:hAnsi="Times New Roman" w:cs="Times New Roman"/>
          <w:bCs/>
          <w:sz w:val="24"/>
          <w:szCs w:val="24"/>
          <w:lang w:val="ro-RO"/>
        </w:rPr>
        <w:t xml:space="preserve"> asistență financiară din partea DMPDC sau din partea Fondului de susținere socială a populației (până în 2017)</w:t>
      </w:r>
      <w:r w:rsidR="00F40F4D" w:rsidRPr="00185560">
        <w:rPr>
          <w:rFonts w:ascii="Times New Roman" w:hAnsi="Times New Roman" w:cs="Times New Roman"/>
          <w:bCs/>
          <w:sz w:val="24"/>
          <w:szCs w:val="24"/>
          <w:lang w:val="ro-RO"/>
        </w:rPr>
        <w:t>: de la 3824 de copii în 2015, la 5644 de copii în 2018</w:t>
      </w:r>
      <w:r w:rsidR="00971598" w:rsidRPr="00185560">
        <w:rPr>
          <w:rFonts w:ascii="Times New Roman" w:hAnsi="Times New Roman" w:cs="Times New Roman"/>
          <w:bCs/>
          <w:sz w:val="24"/>
          <w:szCs w:val="24"/>
          <w:lang w:val="ro-RO"/>
        </w:rPr>
        <w:t>. Doar de ajutor bănesc în cadrul Serviciul de sprijin familial secundar au beneficiat în 201</w:t>
      </w:r>
      <w:r w:rsidR="003D063E" w:rsidRPr="00185560">
        <w:rPr>
          <w:rFonts w:ascii="Times New Roman" w:hAnsi="Times New Roman" w:cs="Times New Roman"/>
          <w:bCs/>
          <w:sz w:val="24"/>
          <w:szCs w:val="24"/>
          <w:lang w:val="ro-RO"/>
        </w:rPr>
        <w:t>9</w:t>
      </w:r>
      <w:r w:rsidR="00971598" w:rsidRPr="00185560">
        <w:rPr>
          <w:rFonts w:ascii="Times New Roman" w:hAnsi="Times New Roman" w:cs="Times New Roman"/>
          <w:bCs/>
          <w:sz w:val="24"/>
          <w:szCs w:val="24"/>
          <w:lang w:val="ro-RO"/>
        </w:rPr>
        <w:t xml:space="preserve"> cel puțin</w:t>
      </w:r>
      <w:r w:rsidR="003D063E" w:rsidRPr="00185560">
        <w:rPr>
          <w:rFonts w:ascii="Times New Roman" w:hAnsi="Times New Roman" w:cs="Times New Roman"/>
          <w:bCs/>
          <w:sz w:val="24"/>
          <w:szCs w:val="24"/>
          <w:lang w:val="ro-RO"/>
        </w:rPr>
        <w:t xml:space="preserve"> 1783 de copii din 808 familii, comparati</w:t>
      </w:r>
      <w:r w:rsidR="00852C9C" w:rsidRPr="00185560">
        <w:rPr>
          <w:rFonts w:ascii="Times New Roman" w:hAnsi="Times New Roman" w:cs="Times New Roman"/>
          <w:bCs/>
          <w:sz w:val="24"/>
          <w:szCs w:val="24"/>
          <w:lang w:val="ro-RO"/>
        </w:rPr>
        <w:t>v</w:t>
      </w:r>
      <w:r w:rsidR="003D063E" w:rsidRPr="00185560">
        <w:rPr>
          <w:rFonts w:ascii="Times New Roman" w:hAnsi="Times New Roman" w:cs="Times New Roman"/>
          <w:bCs/>
          <w:sz w:val="24"/>
          <w:szCs w:val="24"/>
          <w:lang w:val="ro-RO"/>
        </w:rPr>
        <w:t xml:space="preserve"> cu</w:t>
      </w:r>
      <w:r w:rsidR="00971598" w:rsidRPr="00185560">
        <w:rPr>
          <w:rFonts w:ascii="Times New Roman" w:hAnsi="Times New Roman" w:cs="Times New Roman"/>
          <w:bCs/>
          <w:sz w:val="24"/>
          <w:szCs w:val="24"/>
          <w:lang w:val="ro-RO"/>
        </w:rPr>
        <w:t xml:space="preserve"> 1423 de copii din 643 de familii</w:t>
      </w:r>
      <w:r w:rsidR="003D063E" w:rsidRPr="00185560">
        <w:rPr>
          <w:rFonts w:ascii="Times New Roman" w:hAnsi="Times New Roman" w:cs="Times New Roman"/>
          <w:bCs/>
          <w:sz w:val="24"/>
          <w:szCs w:val="24"/>
          <w:lang w:val="ro-RO"/>
        </w:rPr>
        <w:t xml:space="preserve"> în 2018 și 109 copii din 62 de familii –</w:t>
      </w:r>
      <w:r w:rsidR="00971598" w:rsidRPr="00185560">
        <w:rPr>
          <w:rFonts w:ascii="Times New Roman" w:hAnsi="Times New Roman" w:cs="Times New Roman"/>
          <w:bCs/>
          <w:sz w:val="24"/>
          <w:szCs w:val="24"/>
          <w:lang w:val="ro-RO"/>
        </w:rPr>
        <w:t xml:space="preserve"> </w:t>
      </w:r>
      <w:r w:rsidR="003D063E" w:rsidRPr="00185560">
        <w:rPr>
          <w:rFonts w:ascii="Times New Roman" w:hAnsi="Times New Roman" w:cs="Times New Roman"/>
          <w:bCs/>
          <w:sz w:val="24"/>
          <w:szCs w:val="24"/>
          <w:lang w:val="ro-RO"/>
        </w:rPr>
        <w:t xml:space="preserve">în </w:t>
      </w:r>
      <w:r w:rsidR="00971598" w:rsidRPr="00185560">
        <w:rPr>
          <w:rFonts w:ascii="Times New Roman" w:hAnsi="Times New Roman" w:cs="Times New Roman"/>
          <w:bCs/>
          <w:sz w:val="24"/>
          <w:szCs w:val="24"/>
          <w:lang w:val="ro-RO"/>
        </w:rPr>
        <w:t>2017</w:t>
      </w:r>
      <w:r w:rsidR="008D0871" w:rsidRPr="00185560">
        <w:rPr>
          <w:rStyle w:val="ab"/>
          <w:bCs/>
          <w:color w:val="000000"/>
          <w:sz w:val="24"/>
          <w:szCs w:val="24"/>
          <w:lang w:val="ro-RO"/>
        </w:rPr>
        <w:footnoteReference w:id="20"/>
      </w:r>
      <w:r w:rsidR="00971598" w:rsidRPr="00185560">
        <w:rPr>
          <w:rFonts w:ascii="Times New Roman" w:hAnsi="Times New Roman" w:cs="Times New Roman"/>
          <w:bCs/>
          <w:sz w:val="24"/>
          <w:szCs w:val="24"/>
          <w:lang w:val="ro-RO"/>
        </w:rPr>
        <w:t>.</w:t>
      </w:r>
    </w:p>
    <w:p w14:paraId="76D3EA3F" w14:textId="77777777" w:rsidR="00465775" w:rsidRPr="00185560" w:rsidRDefault="00465775" w:rsidP="00C35E2B">
      <w:pPr>
        <w:snapToGrid w:val="0"/>
        <w:spacing w:after="0" w:line="240" w:lineRule="auto"/>
        <w:jc w:val="both"/>
        <w:rPr>
          <w:rFonts w:ascii="Times New Roman" w:hAnsi="Times New Roman" w:cs="Times New Roman"/>
          <w:bCs/>
          <w:sz w:val="24"/>
          <w:szCs w:val="24"/>
          <w:lang w:val="ro-RO"/>
        </w:rPr>
      </w:pPr>
    </w:p>
    <w:p w14:paraId="44F4E189" w14:textId="2538EADA" w:rsidR="00CC10A0" w:rsidRPr="00185560" w:rsidRDefault="005C01DF" w:rsidP="00CC10A0">
      <w:pPr>
        <w:snapToGrid w:val="0"/>
        <w:spacing w:after="0" w:line="240" w:lineRule="auto"/>
        <w:jc w:val="both"/>
        <w:rPr>
          <w:rFonts w:ascii="Times New Roman" w:hAnsi="Times New Roman" w:cs="Times New Roman"/>
          <w:bCs/>
          <w:noProof/>
          <w:sz w:val="24"/>
          <w:szCs w:val="24"/>
          <w:lang w:val="ro-RO"/>
        </w:rPr>
      </w:pPr>
      <w:r w:rsidRPr="00185560">
        <w:rPr>
          <w:rFonts w:ascii="Times New Roman" w:hAnsi="Times New Roman" w:cs="Times New Roman"/>
          <w:bCs/>
          <w:sz w:val="24"/>
          <w:szCs w:val="24"/>
          <w:lang w:val="ro-RO"/>
        </w:rPr>
        <w:t xml:space="preserve">Un șir de familii cu copii beneficiare </w:t>
      </w:r>
      <w:r w:rsidR="00852C9C" w:rsidRPr="00185560">
        <w:rPr>
          <w:rFonts w:ascii="Times New Roman" w:hAnsi="Times New Roman" w:cs="Times New Roman"/>
          <w:bCs/>
          <w:sz w:val="24"/>
          <w:szCs w:val="24"/>
          <w:lang w:val="ro-RO"/>
        </w:rPr>
        <w:t>de asemenea suport,</w:t>
      </w:r>
      <w:r w:rsidRPr="00185560">
        <w:rPr>
          <w:rFonts w:ascii="Times New Roman" w:hAnsi="Times New Roman" w:cs="Times New Roman"/>
          <w:bCs/>
          <w:sz w:val="24"/>
          <w:szCs w:val="24"/>
          <w:lang w:val="ro-RO"/>
        </w:rPr>
        <w:t xml:space="preserve"> fie au copii cu dizabilități</w:t>
      </w:r>
      <w:r w:rsidR="00852C9C" w:rsidRPr="00185560">
        <w:rPr>
          <w:rFonts w:ascii="Times New Roman" w:hAnsi="Times New Roman" w:cs="Times New Roman"/>
          <w:bCs/>
          <w:sz w:val="24"/>
          <w:szCs w:val="24"/>
          <w:lang w:val="ro-RO"/>
        </w:rPr>
        <w:t xml:space="preserve"> (951 de familii – în 2015, 827 – în 2016, 791 – în 2017 și 961 – în 2018)</w:t>
      </w:r>
      <w:r w:rsidRPr="00185560">
        <w:rPr>
          <w:rFonts w:ascii="Times New Roman" w:hAnsi="Times New Roman" w:cs="Times New Roman"/>
          <w:bCs/>
          <w:sz w:val="24"/>
          <w:szCs w:val="24"/>
          <w:lang w:val="ro-RO"/>
        </w:rPr>
        <w:t>, fie unul sau ambii părinți sunt cu dizabilități</w:t>
      </w:r>
      <w:r w:rsidR="00852C9C" w:rsidRPr="00185560">
        <w:rPr>
          <w:rFonts w:ascii="Times New Roman" w:hAnsi="Times New Roman" w:cs="Times New Roman"/>
          <w:bCs/>
          <w:sz w:val="24"/>
          <w:szCs w:val="24"/>
          <w:lang w:val="ro-RO"/>
        </w:rPr>
        <w:t xml:space="preserve"> (204 – în 2015, 205 – în 2016, 197 – în 2017 și 213 – în 2018)</w:t>
      </w:r>
      <w:r w:rsidRPr="00185560">
        <w:rPr>
          <w:rFonts w:ascii="Times New Roman" w:hAnsi="Times New Roman" w:cs="Times New Roman"/>
          <w:bCs/>
          <w:sz w:val="24"/>
          <w:szCs w:val="24"/>
          <w:lang w:val="ro-RO"/>
        </w:rPr>
        <w:t>.</w:t>
      </w:r>
    </w:p>
    <w:p w14:paraId="089562B8" w14:textId="77777777" w:rsidR="00581D46" w:rsidRPr="00185560" w:rsidRDefault="00581D46" w:rsidP="00C35E2B">
      <w:pPr>
        <w:snapToGrid w:val="0"/>
        <w:spacing w:after="0" w:line="240" w:lineRule="auto"/>
        <w:jc w:val="both"/>
        <w:rPr>
          <w:rFonts w:ascii="Times New Roman" w:hAnsi="Times New Roman" w:cs="Times New Roman"/>
          <w:bCs/>
          <w:noProof/>
          <w:sz w:val="24"/>
          <w:szCs w:val="24"/>
          <w:lang w:val="ro-RO"/>
        </w:rPr>
      </w:pPr>
    </w:p>
    <w:p w14:paraId="6A73A980" w14:textId="6135DBC5" w:rsidR="00EC1DB4" w:rsidRDefault="00EC1DB4" w:rsidP="00C35E2B">
      <w:pPr>
        <w:snapToGrid w:val="0"/>
        <w:spacing w:after="0" w:line="240" w:lineRule="auto"/>
        <w:jc w:val="both"/>
        <w:rPr>
          <w:rStyle w:val="ae"/>
          <w:rFonts w:ascii="Times New Roman" w:hAnsi="Times New Roman" w:cs="Times New Roman"/>
          <w:b w:val="0"/>
          <w:color w:val="000000"/>
          <w:sz w:val="24"/>
          <w:szCs w:val="24"/>
          <w:lang w:val="ro-RO"/>
        </w:rPr>
      </w:pPr>
      <w:r w:rsidRPr="00185560">
        <w:rPr>
          <w:rStyle w:val="ae"/>
          <w:rFonts w:ascii="Times New Roman" w:hAnsi="Times New Roman" w:cs="Times New Roman"/>
          <w:b w:val="0"/>
          <w:color w:val="000000"/>
          <w:sz w:val="24"/>
          <w:szCs w:val="24"/>
          <w:lang w:val="ro-RO"/>
        </w:rPr>
        <w:t>Anual, elevii din familii social-dezavantajate beneficiază de ajutoare materiale unice pentru școlarizare, subvenții pentru închirierea manualelor, asigurarea cu alimentație gratuită, scutire integrală de plată pentru odihna estivală. Conform S</w:t>
      </w:r>
      <w:r w:rsidR="005F41FB" w:rsidRPr="00185560">
        <w:rPr>
          <w:rStyle w:val="ae"/>
          <w:rFonts w:ascii="Times New Roman" w:hAnsi="Times New Roman" w:cs="Times New Roman"/>
          <w:b w:val="0"/>
          <w:color w:val="000000"/>
          <w:sz w:val="24"/>
          <w:szCs w:val="24"/>
          <w:lang w:val="ro-RO"/>
        </w:rPr>
        <w:t xml:space="preserve">istemului </w:t>
      </w:r>
      <w:r w:rsidRPr="00185560">
        <w:rPr>
          <w:rStyle w:val="ae"/>
          <w:rFonts w:ascii="Times New Roman" w:hAnsi="Times New Roman" w:cs="Times New Roman"/>
          <w:b w:val="0"/>
          <w:color w:val="000000"/>
          <w:sz w:val="24"/>
          <w:szCs w:val="24"/>
          <w:lang w:val="ro-RO"/>
        </w:rPr>
        <w:t>I</w:t>
      </w:r>
      <w:r w:rsidR="006B0407" w:rsidRPr="00185560">
        <w:rPr>
          <w:rStyle w:val="ae"/>
          <w:rFonts w:ascii="Times New Roman" w:hAnsi="Times New Roman" w:cs="Times New Roman"/>
          <w:b w:val="0"/>
          <w:color w:val="000000"/>
          <w:sz w:val="24"/>
          <w:szCs w:val="24"/>
          <w:lang w:val="ro-RO"/>
        </w:rPr>
        <w:t>nformațional</w:t>
      </w:r>
      <w:r w:rsidR="005F41FB" w:rsidRPr="00185560">
        <w:rPr>
          <w:rStyle w:val="ae"/>
          <w:rFonts w:ascii="Times New Roman" w:hAnsi="Times New Roman" w:cs="Times New Roman"/>
          <w:b w:val="0"/>
          <w:color w:val="000000"/>
          <w:sz w:val="24"/>
          <w:szCs w:val="24"/>
          <w:lang w:val="ro-RO"/>
        </w:rPr>
        <w:t xml:space="preserve"> de </w:t>
      </w:r>
      <w:r w:rsidRPr="00185560">
        <w:rPr>
          <w:rStyle w:val="ae"/>
          <w:rFonts w:ascii="Times New Roman" w:hAnsi="Times New Roman" w:cs="Times New Roman"/>
          <w:b w:val="0"/>
          <w:color w:val="000000"/>
          <w:sz w:val="24"/>
          <w:szCs w:val="24"/>
          <w:lang w:val="ro-RO"/>
        </w:rPr>
        <w:t>M</w:t>
      </w:r>
      <w:r w:rsidR="005F41FB" w:rsidRPr="00185560">
        <w:rPr>
          <w:rStyle w:val="ae"/>
          <w:rFonts w:ascii="Times New Roman" w:hAnsi="Times New Roman" w:cs="Times New Roman"/>
          <w:b w:val="0"/>
          <w:color w:val="000000"/>
          <w:sz w:val="24"/>
          <w:szCs w:val="24"/>
          <w:lang w:val="ro-RO"/>
        </w:rPr>
        <w:t xml:space="preserve">anagement în </w:t>
      </w:r>
      <w:r w:rsidRPr="00185560">
        <w:rPr>
          <w:rStyle w:val="ae"/>
          <w:rFonts w:ascii="Times New Roman" w:hAnsi="Times New Roman" w:cs="Times New Roman"/>
          <w:b w:val="0"/>
          <w:color w:val="000000"/>
          <w:sz w:val="24"/>
          <w:szCs w:val="24"/>
          <w:lang w:val="ro-RO"/>
        </w:rPr>
        <w:t>E</w:t>
      </w:r>
      <w:r w:rsidR="005F41FB" w:rsidRPr="00185560">
        <w:rPr>
          <w:rStyle w:val="ae"/>
          <w:rFonts w:ascii="Times New Roman" w:hAnsi="Times New Roman" w:cs="Times New Roman"/>
          <w:b w:val="0"/>
          <w:color w:val="000000"/>
          <w:sz w:val="24"/>
          <w:szCs w:val="24"/>
          <w:lang w:val="ro-RO"/>
        </w:rPr>
        <w:t>ducație</w:t>
      </w:r>
      <w:r w:rsidRPr="00185560">
        <w:rPr>
          <w:rStyle w:val="ab"/>
          <w:bCs/>
          <w:color w:val="000000"/>
          <w:sz w:val="24"/>
          <w:szCs w:val="24"/>
          <w:lang w:val="ro-RO"/>
        </w:rPr>
        <w:footnoteReference w:id="21"/>
      </w:r>
      <w:r w:rsidRPr="00185560">
        <w:rPr>
          <w:rStyle w:val="ae"/>
          <w:rFonts w:ascii="Times New Roman" w:hAnsi="Times New Roman" w:cs="Times New Roman"/>
          <w:b w:val="0"/>
          <w:color w:val="000000"/>
          <w:sz w:val="24"/>
          <w:szCs w:val="24"/>
          <w:lang w:val="ro-RO"/>
        </w:rPr>
        <w:t>, în mun. Chișinău în anii de studii 2018-2019 și 2019-2020, 4% - 5% dintre toți elevii</w:t>
      </w:r>
      <w:r w:rsidR="00852C9C" w:rsidRPr="00185560">
        <w:rPr>
          <w:rStyle w:val="ae"/>
          <w:rFonts w:ascii="Times New Roman" w:hAnsi="Times New Roman" w:cs="Times New Roman"/>
          <w:b w:val="0"/>
          <w:color w:val="000000"/>
          <w:sz w:val="24"/>
          <w:szCs w:val="24"/>
          <w:lang w:val="ro-RO"/>
        </w:rPr>
        <w:t xml:space="preserve"> municipiului</w:t>
      </w:r>
      <w:r w:rsidRPr="00185560">
        <w:rPr>
          <w:rStyle w:val="ae"/>
          <w:rFonts w:ascii="Times New Roman" w:hAnsi="Times New Roman" w:cs="Times New Roman"/>
          <w:b w:val="0"/>
          <w:color w:val="000000"/>
          <w:sz w:val="24"/>
          <w:szCs w:val="24"/>
          <w:lang w:val="ro-RO"/>
        </w:rPr>
        <w:t xml:space="preserve"> sunt considerați în situație de risc.</w:t>
      </w:r>
    </w:p>
    <w:p w14:paraId="7B3D914B" w14:textId="77777777" w:rsidR="00E066D4" w:rsidRPr="00185560" w:rsidRDefault="00E066D4" w:rsidP="00C35E2B">
      <w:pPr>
        <w:snapToGrid w:val="0"/>
        <w:spacing w:after="0" w:line="240" w:lineRule="auto"/>
        <w:jc w:val="both"/>
        <w:rPr>
          <w:rFonts w:ascii="Times New Roman" w:hAnsi="Times New Roman" w:cs="Times New Roman"/>
          <w:bCs/>
          <w:color w:val="000000"/>
          <w:sz w:val="24"/>
          <w:szCs w:val="24"/>
          <w:lang w:val="ro-RO"/>
        </w:rPr>
      </w:pPr>
    </w:p>
    <w:p w14:paraId="61ED27ED" w14:textId="04CAD378" w:rsidR="00CC10A0" w:rsidRPr="00185560" w:rsidRDefault="00CC10A0" w:rsidP="00CC10A0">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lastRenderedPageBreak/>
        <w:t>În 2018, în mun. Chișinău 376 de familii cu copii au fost beneficiare de Ajutor social, iar alte 388 de familii au beneficiat de ajutor social pentru perioada rece a anului</w:t>
      </w:r>
      <w:r w:rsidRPr="00185560">
        <w:rPr>
          <w:rStyle w:val="ab"/>
          <w:sz w:val="24"/>
          <w:szCs w:val="24"/>
          <w:lang w:val="ro-RO"/>
        </w:rPr>
        <w:footnoteReference w:id="22"/>
      </w:r>
      <w:r w:rsidRPr="00185560">
        <w:rPr>
          <w:rFonts w:ascii="Times New Roman" w:hAnsi="Times New Roman" w:cs="Times New Roman"/>
          <w:sz w:val="24"/>
          <w:szCs w:val="24"/>
          <w:lang w:val="ro-RO"/>
        </w:rPr>
        <w:t>.</w:t>
      </w:r>
      <w:r w:rsidR="00E066D4">
        <w:rPr>
          <w:rFonts w:ascii="Times New Roman" w:hAnsi="Times New Roman" w:cs="Times New Roman"/>
          <w:sz w:val="24"/>
          <w:szCs w:val="24"/>
          <w:lang w:val="ro-RO"/>
        </w:rPr>
        <w:t xml:space="preserve"> Adițional sistemul de protecție socială oferă: 1) ajutor unic în mărime de 2000 de lei pentru nașterea celui de al treilea copil și următorilor născuți; 2) suport financiar lunar în mărime de 700 de lei pentru familii cu trei și mai mulți copii în instituțiile de educație timpurie; 3) ajutor materiale prin intermediul programelor cu destinație specială (de exemplu de ziua internațională a persoanelor cu dizabilități).</w:t>
      </w:r>
    </w:p>
    <w:p w14:paraId="74F2E45B" w14:textId="77777777" w:rsidR="00CC10A0" w:rsidRPr="00185560" w:rsidRDefault="00CC10A0" w:rsidP="00FF1AA5">
      <w:pPr>
        <w:snapToGrid w:val="0"/>
        <w:spacing w:after="0" w:line="240" w:lineRule="auto"/>
        <w:jc w:val="both"/>
        <w:rPr>
          <w:rFonts w:ascii="Times New Roman" w:hAnsi="Times New Roman" w:cs="Times New Roman"/>
          <w:bCs/>
          <w:sz w:val="24"/>
          <w:szCs w:val="24"/>
          <w:lang w:val="ro-RO"/>
        </w:rPr>
      </w:pPr>
    </w:p>
    <w:p w14:paraId="570DF5BD" w14:textId="67F9EB14" w:rsidR="00B4722A" w:rsidRPr="00185560" w:rsidRDefault="00B4722A" w:rsidP="00FF1AA5">
      <w:pPr>
        <w:snapToGrid w:val="0"/>
        <w:spacing w:after="0" w:line="240" w:lineRule="auto"/>
        <w:jc w:val="both"/>
        <w:rPr>
          <w:rFonts w:ascii="Times New Roman" w:hAnsi="Times New Roman" w:cs="Times New Roman"/>
          <w:bCs/>
          <w:sz w:val="24"/>
          <w:szCs w:val="24"/>
          <w:lang w:val="ro-RO"/>
        </w:rPr>
      </w:pPr>
      <w:r w:rsidRPr="00185560">
        <w:rPr>
          <w:rFonts w:ascii="Times New Roman" w:hAnsi="Times New Roman" w:cs="Times New Roman"/>
          <w:bCs/>
          <w:sz w:val="24"/>
          <w:szCs w:val="24"/>
          <w:lang w:val="ro-RO"/>
        </w:rPr>
        <w:t>Cercetări sau statistici colectate linear spre a fi folosite pentru planificarea politicilor în acest sens în municipiul Chișinău sunt lipsă. La fel, este puțin clară coordonarea intersectorială între sectorul de protecție socială și cel de protecție a copilului pentru asistența familiilor cu copii în situație de risc.</w:t>
      </w:r>
    </w:p>
    <w:p w14:paraId="73E7B62E" w14:textId="77777777" w:rsidR="00B4722A" w:rsidRPr="00185560" w:rsidRDefault="00B4722A" w:rsidP="00FF1AA5">
      <w:pPr>
        <w:snapToGrid w:val="0"/>
        <w:spacing w:after="0" w:line="240" w:lineRule="auto"/>
        <w:jc w:val="both"/>
        <w:rPr>
          <w:rFonts w:ascii="Times New Roman" w:hAnsi="Times New Roman" w:cs="Times New Roman"/>
          <w:bCs/>
          <w:sz w:val="24"/>
          <w:szCs w:val="24"/>
          <w:lang w:val="ro-RO"/>
        </w:rPr>
      </w:pPr>
    </w:p>
    <w:p w14:paraId="1B44FD85" w14:textId="51978A85" w:rsidR="00B4722A" w:rsidRPr="00185560" w:rsidRDefault="00B4722A" w:rsidP="00FF1AA5">
      <w:pPr>
        <w:snapToGrid w:val="0"/>
        <w:spacing w:after="0" w:line="240" w:lineRule="auto"/>
        <w:jc w:val="both"/>
        <w:rPr>
          <w:rFonts w:ascii="Times New Roman" w:hAnsi="Times New Roman" w:cs="Times New Roman"/>
          <w:b/>
          <w:bCs/>
          <w:i/>
          <w:sz w:val="24"/>
          <w:szCs w:val="24"/>
          <w:lang w:val="ro-RO"/>
        </w:rPr>
      </w:pPr>
      <w:r w:rsidRPr="00185560">
        <w:rPr>
          <w:rFonts w:ascii="Times New Roman" w:hAnsi="Times New Roman" w:cs="Times New Roman"/>
          <w:b/>
          <w:bCs/>
          <w:i/>
          <w:sz w:val="24"/>
          <w:szCs w:val="24"/>
          <w:lang w:val="ro-RO"/>
        </w:rPr>
        <w:t xml:space="preserve">Serviciile de suport pentru familii cu copii nu acoperă toate necesitățile </w:t>
      </w:r>
      <w:r w:rsidR="00473415" w:rsidRPr="00185560">
        <w:rPr>
          <w:rFonts w:ascii="Times New Roman" w:hAnsi="Times New Roman" w:cs="Times New Roman"/>
          <w:b/>
          <w:bCs/>
          <w:i/>
          <w:sz w:val="24"/>
          <w:szCs w:val="24"/>
          <w:lang w:val="ro-RO"/>
        </w:rPr>
        <w:t>municipiului Chișinău.</w:t>
      </w:r>
    </w:p>
    <w:p w14:paraId="03C2B929" w14:textId="289A158D" w:rsidR="0050699D" w:rsidRPr="00185560" w:rsidRDefault="007D517E" w:rsidP="00C35E2B">
      <w:pPr>
        <w:snapToGrid w:val="0"/>
        <w:spacing w:after="0" w:line="240" w:lineRule="auto"/>
        <w:jc w:val="both"/>
        <w:rPr>
          <w:rFonts w:ascii="Times New Roman" w:hAnsi="Times New Roman" w:cs="Times New Roman"/>
          <w:bCs/>
          <w:sz w:val="24"/>
          <w:szCs w:val="24"/>
          <w:lang w:val="ro-RO"/>
        </w:rPr>
      </w:pPr>
      <w:r w:rsidRPr="00185560">
        <w:rPr>
          <w:rFonts w:ascii="Times New Roman" w:hAnsi="Times New Roman" w:cs="Times New Roman"/>
          <w:bCs/>
          <w:sz w:val="24"/>
          <w:szCs w:val="24"/>
          <w:lang w:val="ro-RO"/>
        </w:rPr>
        <w:t>Pentru prevenirea separării copiilor de familie</w:t>
      </w:r>
      <w:r w:rsidR="00186B8C" w:rsidRPr="00185560">
        <w:rPr>
          <w:rFonts w:ascii="Times New Roman" w:hAnsi="Times New Roman" w:cs="Times New Roman"/>
          <w:bCs/>
          <w:sz w:val="24"/>
          <w:szCs w:val="24"/>
          <w:lang w:val="ro-RO"/>
        </w:rPr>
        <w:t xml:space="preserve"> mun</w:t>
      </w:r>
      <w:r w:rsidRPr="00185560">
        <w:rPr>
          <w:rFonts w:ascii="Times New Roman" w:hAnsi="Times New Roman" w:cs="Times New Roman"/>
          <w:bCs/>
          <w:sz w:val="24"/>
          <w:szCs w:val="24"/>
          <w:lang w:val="ro-RO"/>
        </w:rPr>
        <w:t>icipiul</w:t>
      </w:r>
      <w:r w:rsidR="00186B8C" w:rsidRPr="00185560">
        <w:rPr>
          <w:rFonts w:ascii="Times New Roman" w:hAnsi="Times New Roman" w:cs="Times New Roman"/>
          <w:bCs/>
          <w:sz w:val="24"/>
          <w:szCs w:val="24"/>
          <w:lang w:val="ro-RO"/>
        </w:rPr>
        <w:t xml:space="preserve"> Chișinău dispune de </w:t>
      </w:r>
      <w:r w:rsidRPr="00185560">
        <w:rPr>
          <w:rFonts w:ascii="Times New Roman" w:hAnsi="Times New Roman" w:cs="Times New Roman"/>
          <w:bCs/>
          <w:sz w:val="24"/>
          <w:szCs w:val="24"/>
          <w:lang w:val="ro-RO"/>
        </w:rPr>
        <w:t xml:space="preserve">un șir de servicii, inclusiv, de exemplu, </w:t>
      </w:r>
      <w:r w:rsidR="00186B8C" w:rsidRPr="00185560">
        <w:rPr>
          <w:rFonts w:ascii="Times New Roman" w:hAnsi="Times New Roman" w:cs="Times New Roman"/>
          <w:bCs/>
          <w:sz w:val="24"/>
          <w:szCs w:val="24"/>
          <w:lang w:val="ro-RO"/>
        </w:rPr>
        <w:t>serviciul de creșă socială (cu puțin peste 40 de locuri) destinat mămicilor singure cu copii mici</w:t>
      </w:r>
      <w:r w:rsidRPr="00185560">
        <w:rPr>
          <w:rFonts w:ascii="Times New Roman" w:hAnsi="Times New Roman" w:cs="Times New Roman"/>
          <w:bCs/>
          <w:sz w:val="24"/>
          <w:szCs w:val="24"/>
          <w:lang w:val="ro-RO"/>
        </w:rPr>
        <w:t>,</w:t>
      </w:r>
      <w:r w:rsidR="00186B8C" w:rsidRPr="00185560">
        <w:rPr>
          <w:rFonts w:ascii="Times New Roman" w:hAnsi="Times New Roman" w:cs="Times New Roman"/>
          <w:bCs/>
          <w:sz w:val="24"/>
          <w:szCs w:val="24"/>
          <w:lang w:val="ro-RO"/>
        </w:rPr>
        <w:t xml:space="preserve"> </w:t>
      </w:r>
      <w:r w:rsidRPr="00185560">
        <w:rPr>
          <w:rFonts w:ascii="Times New Roman" w:hAnsi="Times New Roman" w:cs="Times New Roman"/>
          <w:bCs/>
          <w:sz w:val="24"/>
          <w:szCs w:val="24"/>
          <w:lang w:val="ro-RO"/>
        </w:rPr>
        <w:t>a</w:t>
      </w:r>
      <w:r w:rsidR="00186B8C" w:rsidRPr="00185560">
        <w:rPr>
          <w:rFonts w:ascii="Times New Roman" w:hAnsi="Times New Roman" w:cs="Times New Roman"/>
          <w:bCs/>
          <w:sz w:val="24"/>
          <w:szCs w:val="24"/>
          <w:lang w:val="ro-RO"/>
        </w:rPr>
        <w:t xml:space="preserve">ccesul </w:t>
      </w:r>
      <w:r w:rsidRPr="00185560">
        <w:rPr>
          <w:rFonts w:ascii="Times New Roman" w:hAnsi="Times New Roman" w:cs="Times New Roman"/>
          <w:bCs/>
          <w:sz w:val="24"/>
          <w:szCs w:val="24"/>
          <w:lang w:val="ro-RO"/>
        </w:rPr>
        <w:t>la care</w:t>
      </w:r>
      <w:r w:rsidR="00186B8C" w:rsidRPr="00185560">
        <w:rPr>
          <w:rFonts w:ascii="Times New Roman" w:hAnsi="Times New Roman" w:cs="Times New Roman"/>
          <w:bCs/>
          <w:sz w:val="24"/>
          <w:szCs w:val="24"/>
          <w:lang w:val="ro-RO"/>
        </w:rPr>
        <w:t xml:space="preserve"> este asigurat prin intermediul Comisiei municipale pentru protecția copilului aflat în dificultate.</w:t>
      </w:r>
    </w:p>
    <w:p w14:paraId="53FCE4F7" w14:textId="77777777" w:rsidR="0050699D" w:rsidRPr="00185560" w:rsidRDefault="0050699D" w:rsidP="00C35E2B">
      <w:pPr>
        <w:snapToGrid w:val="0"/>
        <w:spacing w:after="0" w:line="240" w:lineRule="auto"/>
        <w:jc w:val="both"/>
        <w:rPr>
          <w:rFonts w:ascii="Times New Roman" w:hAnsi="Times New Roman" w:cs="Times New Roman"/>
          <w:bCs/>
          <w:sz w:val="24"/>
          <w:szCs w:val="24"/>
          <w:lang w:val="ro-RO"/>
        </w:rPr>
      </w:pPr>
    </w:p>
    <w:p w14:paraId="4D21ADE1" w14:textId="649CA1F4" w:rsidR="009F3EAF" w:rsidRPr="00185560" w:rsidRDefault="00971598" w:rsidP="00C35E2B">
      <w:pPr>
        <w:snapToGrid w:val="0"/>
        <w:spacing w:after="0" w:line="240" w:lineRule="auto"/>
        <w:jc w:val="both"/>
        <w:rPr>
          <w:rFonts w:ascii="Times New Roman" w:hAnsi="Times New Roman" w:cs="Times New Roman"/>
          <w:bCs/>
          <w:sz w:val="24"/>
          <w:szCs w:val="24"/>
          <w:lang w:val="ro-RO"/>
        </w:rPr>
      </w:pPr>
      <w:r w:rsidRPr="00185560">
        <w:rPr>
          <w:rFonts w:ascii="Times New Roman" w:hAnsi="Times New Roman" w:cs="Times New Roman"/>
          <w:bCs/>
          <w:sz w:val="24"/>
          <w:szCs w:val="24"/>
          <w:lang w:val="ro-RO"/>
        </w:rPr>
        <w:t xml:space="preserve">DMPDC mai oferă familiilor cu copii din </w:t>
      </w:r>
      <w:r w:rsidR="007D517E" w:rsidRPr="00185560">
        <w:rPr>
          <w:rFonts w:ascii="Times New Roman" w:hAnsi="Times New Roman" w:cs="Times New Roman"/>
          <w:bCs/>
          <w:sz w:val="24"/>
          <w:szCs w:val="24"/>
          <w:lang w:val="ro-RO"/>
        </w:rPr>
        <w:t>orașul</w:t>
      </w:r>
      <w:r w:rsidRPr="00185560">
        <w:rPr>
          <w:rFonts w:ascii="Times New Roman" w:hAnsi="Times New Roman" w:cs="Times New Roman"/>
          <w:bCs/>
          <w:sz w:val="24"/>
          <w:szCs w:val="24"/>
          <w:lang w:val="ro-RO"/>
        </w:rPr>
        <w:t xml:space="preserve"> Chișinău </w:t>
      </w:r>
      <w:r w:rsidR="007D517E" w:rsidRPr="00185560">
        <w:rPr>
          <w:rFonts w:ascii="Times New Roman" w:hAnsi="Times New Roman" w:cs="Times New Roman"/>
          <w:bCs/>
          <w:sz w:val="24"/>
          <w:szCs w:val="24"/>
          <w:lang w:val="ro-RO"/>
        </w:rPr>
        <w:t>acces la</w:t>
      </w:r>
      <w:r w:rsidRPr="00185560">
        <w:rPr>
          <w:rFonts w:ascii="Times New Roman" w:hAnsi="Times New Roman" w:cs="Times New Roman"/>
          <w:bCs/>
          <w:sz w:val="24"/>
          <w:szCs w:val="24"/>
          <w:lang w:val="ro-RO"/>
        </w:rPr>
        <w:t xml:space="preserve"> </w:t>
      </w:r>
      <w:r w:rsidR="007D517E" w:rsidRPr="00185560">
        <w:rPr>
          <w:rFonts w:ascii="Times New Roman" w:hAnsi="Times New Roman" w:cs="Times New Roman"/>
          <w:bCs/>
          <w:sz w:val="24"/>
          <w:szCs w:val="24"/>
          <w:lang w:val="ro-RO"/>
        </w:rPr>
        <w:t>rețeaua</w:t>
      </w:r>
      <w:r w:rsidRPr="00185560">
        <w:rPr>
          <w:rFonts w:ascii="Times New Roman" w:hAnsi="Times New Roman" w:cs="Times New Roman"/>
          <w:bCs/>
          <w:sz w:val="24"/>
          <w:szCs w:val="24"/>
          <w:lang w:val="ro-RO"/>
        </w:rPr>
        <w:t xml:space="preserve"> de Centre comunitare pentru copii și tineri</w:t>
      </w:r>
      <w:r w:rsidR="009F3EAF" w:rsidRPr="00185560">
        <w:rPr>
          <w:rFonts w:ascii="Times New Roman" w:hAnsi="Times New Roman" w:cs="Times New Roman"/>
          <w:bCs/>
          <w:sz w:val="24"/>
          <w:szCs w:val="24"/>
          <w:lang w:val="ro-RO"/>
        </w:rPr>
        <w:t xml:space="preserve"> (</w:t>
      </w:r>
      <w:r w:rsidR="005F41FB" w:rsidRPr="00185560">
        <w:rPr>
          <w:rFonts w:ascii="Times New Roman" w:hAnsi="Times New Roman" w:cs="Times New Roman"/>
          <w:bCs/>
          <w:i/>
          <w:sz w:val="24"/>
          <w:szCs w:val="24"/>
          <w:lang w:val="ro-RO"/>
        </w:rPr>
        <w:t xml:space="preserve">în continuare </w:t>
      </w:r>
      <w:r w:rsidR="009F3EAF" w:rsidRPr="00185560">
        <w:rPr>
          <w:rFonts w:ascii="Times New Roman" w:hAnsi="Times New Roman" w:cs="Times New Roman"/>
          <w:bCs/>
          <w:i/>
          <w:sz w:val="24"/>
          <w:szCs w:val="24"/>
          <w:lang w:val="ro-RO"/>
        </w:rPr>
        <w:t>CCCT</w:t>
      </w:r>
      <w:r w:rsidR="009F3EAF" w:rsidRPr="00185560">
        <w:rPr>
          <w:rFonts w:ascii="Times New Roman" w:hAnsi="Times New Roman" w:cs="Times New Roman"/>
          <w:bCs/>
          <w:sz w:val="24"/>
          <w:szCs w:val="24"/>
          <w:lang w:val="ro-RO"/>
        </w:rPr>
        <w:t>)</w:t>
      </w:r>
      <w:r w:rsidR="007D517E" w:rsidRPr="00185560">
        <w:rPr>
          <w:rFonts w:ascii="Times New Roman" w:hAnsi="Times New Roman" w:cs="Times New Roman"/>
          <w:bCs/>
          <w:sz w:val="24"/>
          <w:szCs w:val="24"/>
          <w:lang w:val="ro-RO"/>
        </w:rPr>
        <w:t>, funcționale dintre care sunt puțin peste 30</w:t>
      </w:r>
      <w:r w:rsidRPr="00185560">
        <w:rPr>
          <w:rFonts w:ascii="Times New Roman" w:hAnsi="Times New Roman" w:cs="Times New Roman"/>
          <w:bCs/>
          <w:sz w:val="24"/>
          <w:szCs w:val="24"/>
          <w:lang w:val="ro-RO"/>
        </w:rPr>
        <w:t xml:space="preserve">. </w:t>
      </w:r>
      <w:r w:rsidR="00D50B9A" w:rsidRPr="00185560">
        <w:rPr>
          <w:rFonts w:ascii="Times New Roman" w:hAnsi="Times New Roman" w:cs="Times New Roman"/>
          <w:bCs/>
          <w:sz w:val="24"/>
          <w:szCs w:val="24"/>
          <w:lang w:val="ro-RO"/>
        </w:rPr>
        <w:t>Starea fizică a spațiilor acestor</w:t>
      </w:r>
      <w:r w:rsidR="005F41FB" w:rsidRPr="00185560">
        <w:rPr>
          <w:rFonts w:ascii="Times New Roman" w:hAnsi="Times New Roman" w:cs="Times New Roman"/>
          <w:bCs/>
          <w:sz w:val="24"/>
          <w:szCs w:val="24"/>
          <w:lang w:val="ro-RO"/>
        </w:rPr>
        <w:t>a</w:t>
      </w:r>
      <w:r w:rsidR="00D50B9A" w:rsidRPr="00185560">
        <w:rPr>
          <w:rFonts w:ascii="Times New Roman" w:hAnsi="Times New Roman" w:cs="Times New Roman"/>
          <w:bCs/>
          <w:sz w:val="24"/>
          <w:szCs w:val="24"/>
          <w:lang w:val="ro-RO"/>
        </w:rPr>
        <w:t xml:space="preserve"> necesită reparații, unele – consistente.</w:t>
      </w:r>
      <w:r w:rsidR="007D517E" w:rsidRPr="00185560">
        <w:rPr>
          <w:rFonts w:ascii="Times New Roman" w:hAnsi="Times New Roman" w:cs="Times New Roman"/>
          <w:bCs/>
          <w:sz w:val="24"/>
          <w:szCs w:val="24"/>
          <w:lang w:val="ro-RO"/>
        </w:rPr>
        <w:t xml:space="preserve"> </w:t>
      </w:r>
      <w:r w:rsidR="00D50B9A" w:rsidRPr="00185560">
        <w:rPr>
          <w:rFonts w:ascii="Times New Roman" w:hAnsi="Times New Roman" w:cs="Times New Roman"/>
          <w:bCs/>
          <w:sz w:val="24"/>
          <w:szCs w:val="24"/>
          <w:lang w:val="ro-RO"/>
        </w:rPr>
        <w:t xml:space="preserve">Numărul mediu de copii </w:t>
      </w:r>
      <w:r w:rsidR="00F40F4D" w:rsidRPr="00185560">
        <w:rPr>
          <w:rFonts w:ascii="Times New Roman" w:hAnsi="Times New Roman" w:cs="Times New Roman"/>
          <w:bCs/>
          <w:sz w:val="24"/>
          <w:szCs w:val="24"/>
          <w:lang w:val="ro-RO"/>
        </w:rPr>
        <w:t xml:space="preserve">care frecventa aceste centre </w:t>
      </w:r>
      <w:r w:rsidR="00D50B9A" w:rsidRPr="00185560">
        <w:rPr>
          <w:rFonts w:ascii="Times New Roman" w:hAnsi="Times New Roman" w:cs="Times New Roman"/>
          <w:bCs/>
          <w:sz w:val="24"/>
          <w:szCs w:val="24"/>
          <w:lang w:val="ro-RO"/>
        </w:rPr>
        <w:t xml:space="preserve">în 2014 </w:t>
      </w:r>
      <w:r w:rsidR="006D3D09" w:rsidRPr="00185560">
        <w:rPr>
          <w:rFonts w:ascii="Times New Roman" w:hAnsi="Times New Roman" w:cs="Times New Roman"/>
          <w:bCs/>
          <w:sz w:val="24"/>
          <w:szCs w:val="24"/>
          <w:lang w:val="ro-RO"/>
        </w:rPr>
        <w:t>constituia</w:t>
      </w:r>
      <w:r w:rsidR="00D50B9A" w:rsidRPr="00185560">
        <w:rPr>
          <w:rFonts w:ascii="Times New Roman" w:hAnsi="Times New Roman" w:cs="Times New Roman"/>
          <w:bCs/>
          <w:sz w:val="24"/>
          <w:szCs w:val="24"/>
          <w:lang w:val="ro-RO"/>
        </w:rPr>
        <w:t xml:space="preserve"> puțin peste 160</w:t>
      </w:r>
      <w:r w:rsidR="009F3EAF" w:rsidRPr="00185560">
        <w:rPr>
          <w:rFonts w:ascii="Times New Roman" w:hAnsi="Times New Roman" w:cs="Times New Roman"/>
          <w:bCs/>
          <w:sz w:val="24"/>
          <w:szCs w:val="24"/>
          <w:lang w:val="ro-RO"/>
        </w:rPr>
        <w:t xml:space="preserve"> de copii</w:t>
      </w:r>
      <w:r w:rsidR="00F40F4D" w:rsidRPr="00185560">
        <w:rPr>
          <w:rFonts w:ascii="Times New Roman" w:hAnsi="Times New Roman" w:cs="Times New Roman"/>
          <w:bCs/>
          <w:sz w:val="24"/>
          <w:szCs w:val="24"/>
          <w:lang w:val="ro-RO"/>
        </w:rPr>
        <w:t>/</w:t>
      </w:r>
      <w:r w:rsidR="00D50B9A" w:rsidRPr="00185560">
        <w:rPr>
          <w:rFonts w:ascii="Times New Roman" w:hAnsi="Times New Roman" w:cs="Times New Roman"/>
          <w:bCs/>
          <w:sz w:val="24"/>
          <w:szCs w:val="24"/>
          <w:lang w:val="ro-RO"/>
        </w:rPr>
        <w:t xml:space="preserve"> centru, iar în 2015 –</w:t>
      </w:r>
      <w:r w:rsidR="006D3D09" w:rsidRPr="00185560">
        <w:rPr>
          <w:rFonts w:ascii="Times New Roman" w:hAnsi="Times New Roman" w:cs="Times New Roman"/>
          <w:bCs/>
          <w:sz w:val="24"/>
          <w:szCs w:val="24"/>
          <w:lang w:val="ro-RO"/>
        </w:rPr>
        <w:t xml:space="preserve"> </w:t>
      </w:r>
      <w:r w:rsidR="00D50B9A" w:rsidRPr="00185560">
        <w:rPr>
          <w:rFonts w:ascii="Times New Roman" w:hAnsi="Times New Roman" w:cs="Times New Roman"/>
          <w:bCs/>
          <w:sz w:val="24"/>
          <w:szCs w:val="24"/>
          <w:lang w:val="ro-RO"/>
        </w:rPr>
        <w:t xml:space="preserve">178. Începând cu 2016 numărul </w:t>
      </w:r>
      <w:r w:rsidR="009F3EAF" w:rsidRPr="00185560">
        <w:rPr>
          <w:rFonts w:ascii="Times New Roman" w:hAnsi="Times New Roman" w:cs="Times New Roman"/>
          <w:bCs/>
          <w:sz w:val="24"/>
          <w:szCs w:val="24"/>
          <w:lang w:val="ro-RO"/>
        </w:rPr>
        <w:t xml:space="preserve">total al </w:t>
      </w:r>
      <w:r w:rsidR="00D50B9A" w:rsidRPr="00185560">
        <w:rPr>
          <w:rFonts w:ascii="Times New Roman" w:hAnsi="Times New Roman" w:cs="Times New Roman"/>
          <w:bCs/>
          <w:sz w:val="24"/>
          <w:szCs w:val="24"/>
          <w:lang w:val="ro-RO"/>
        </w:rPr>
        <w:t xml:space="preserve">copiilor care beneficiază de activități în </w:t>
      </w:r>
      <w:r w:rsidR="009F3EAF" w:rsidRPr="00185560">
        <w:rPr>
          <w:rFonts w:ascii="Times New Roman" w:hAnsi="Times New Roman" w:cs="Times New Roman"/>
          <w:bCs/>
          <w:sz w:val="24"/>
          <w:szCs w:val="24"/>
          <w:lang w:val="ro-RO"/>
        </w:rPr>
        <w:t>CCCT</w:t>
      </w:r>
      <w:r w:rsidR="00D50B9A" w:rsidRPr="00185560">
        <w:rPr>
          <w:rFonts w:ascii="Times New Roman" w:hAnsi="Times New Roman" w:cs="Times New Roman"/>
          <w:bCs/>
          <w:sz w:val="24"/>
          <w:szCs w:val="24"/>
          <w:lang w:val="ro-RO"/>
        </w:rPr>
        <w:t xml:space="preserve"> este în descreșter</w:t>
      </w:r>
      <w:r w:rsidR="00F40F4D" w:rsidRPr="00185560">
        <w:rPr>
          <w:rFonts w:ascii="Times New Roman" w:hAnsi="Times New Roman" w:cs="Times New Roman"/>
          <w:bCs/>
          <w:sz w:val="24"/>
          <w:szCs w:val="24"/>
          <w:lang w:val="ro-RO"/>
        </w:rPr>
        <w:t>e de la 7419, la 3367 – în 2018</w:t>
      </w:r>
      <w:r w:rsidR="009F3EAF" w:rsidRPr="00185560">
        <w:rPr>
          <w:rFonts w:ascii="Times New Roman" w:hAnsi="Times New Roman" w:cs="Times New Roman"/>
          <w:bCs/>
          <w:sz w:val="24"/>
          <w:szCs w:val="24"/>
          <w:lang w:val="ro-RO"/>
        </w:rPr>
        <w:t xml:space="preserve"> și ține, inclusiv de</w:t>
      </w:r>
      <w:r w:rsidR="00F40F4D" w:rsidRPr="00185560">
        <w:rPr>
          <w:rFonts w:ascii="Times New Roman" w:hAnsi="Times New Roman" w:cs="Times New Roman"/>
          <w:bCs/>
          <w:sz w:val="24"/>
          <w:szCs w:val="24"/>
          <w:lang w:val="ro-RO"/>
        </w:rPr>
        <w:t xml:space="preserve"> diminu</w:t>
      </w:r>
      <w:r w:rsidR="009F3EAF" w:rsidRPr="00185560">
        <w:rPr>
          <w:rFonts w:ascii="Times New Roman" w:hAnsi="Times New Roman" w:cs="Times New Roman"/>
          <w:bCs/>
          <w:sz w:val="24"/>
          <w:szCs w:val="24"/>
          <w:lang w:val="ro-RO"/>
        </w:rPr>
        <w:t>area</w:t>
      </w:r>
      <w:r w:rsidR="00F40F4D" w:rsidRPr="00185560">
        <w:rPr>
          <w:rFonts w:ascii="Times New Roman" w:hAnsi="Times New Roman" w:cs="Times New Roman"/>
          <w:bCs/>
          <w:sz w:val="24"/>
          <w:szCs w:val="24"/>
          <w:lang w:val="ro-RO"/>
        </w:rPr>
        <w:t xml:space="preserve"> numărului de centre active în perioada de referință.</w:t>
      </w:r>
      <w:r w:rsidR="00CB18DE" w:rsidRPr="00185560">
        <w:rPr>
          <w:rFonts w:ascii="Times New Roman" w:hAnsi="Times New Roman" w:cs="Times New Roman"/>
          <w:bCs/>
          <w:sz w:val="24"/>
          <w:szCs w:val="24"/>
          <w:lang w:val="ro-RO"/>
        </w:rPr>
        <w:t xml:space="preserve"> Programul de activitate al </w:t>
      </w:r>
      <w:r w:rsidR="009F3EAF" w:rsidRPr="00185560">
        <w:rPr>
          <w:rFonts w:ascii="Times New Roman" w:hAnsi="Times New Roman" w:cs="Times New Roman"/>
          <w:bCs/>
          <w:sz w:val="24"/>
          <w:szCs w:val="24"/>
          <w:lang w:val="ro-RO"/>
        </w:rPr>
        <w:t>CCCT</w:t>
      </w:r>
      <w:r w:rsidR="00CB18DE" w:rsidRPr="00185560">
        <w:rPr>
          <w:rFonts w:ascii="Times New Roman" w:hAnsi="Times New Roman" w:cs="Times New Roman"/>
          <w:bCs/>
          <w:sz w:val="24"/>
          <w:szCs w:val="24"/>
          <w:lang w:val="ro-RO"/>
        </w:rPr>
        <w:t xml:space="preserve"> are un profil preponderent orientat spre activități </w:t>
      </w:r>
      <w:r w:rsidR="00612526" w:rsidRPr="00185560">
        <w:rPr>
          <w:rFonts w:ascii="Times New Roman" w:hAnsi="Times New Roman" w:cs="Times New Roman"/>
          <w:bCs/>
          <w:sz w:val="24"/>
          <w:szCs w:val="24"/>
          <w:lang w:val="ro-RO"/>
        </w:rPr>
        <w:t>socio-</w:t>
      </w:r>
      <w:r w:rsidR="00CB18DE" w:rsidRPr="00185560">
        <w:rPr>
          <w:rFonts w:ascii="Times New Roman" w:hAnsi="Times New Roman" w:cs="Times New Roman"/>
          <w:bCs/>
          <w:sz w:val="24"/>
          <w:szCs w:val="24"/>
          <w:lang w:val="ro-RO"/>
        </w:rPr>
        <w:t>educative</w:t>
      </w:r>
      <w:r w:rsidR="00612526" w:rsidRPr="00185560">
        <w:rPr>
          <w:rFonts w:ascii="Times New Roman" w:hAnsi="Times New Roman" w:cs="Times New Roman"/>
          <w:bCs/>
          <w:sz w:val="24"/>
          <w:szCs w:val="24"/>
          <w:lang w:val="ro-RO"/>
        </w:rPr>
        <w:t>, cultural-artistice</w:t>
      </w:r>
      <w:r w:rsidR="007D517E" w:rsidRPr="00185560">
        <w:rPr>
          <w:rFonts w:ascii="Times New Roman" w:hAnsi="Times New Roman" w:cs="Times New Roman"/>
          <w:bCs/>
          <w:sz w:val="24"/>
          <w:szCs w:val="24"/>
          <w:lang w:val="ro-RO"/>
        </w:rPr>
        <w:t xml:space="preserve"> și sportive</w:t>
      </w:r>
      <w:r w:rsidR="0050699D" w:rsidRPr="00185560">
        <w:rPr>
          <w:rFonts w:ascii="Times New Roman" w:hAnsi="Times New Roman" w:cs="Times New Roman"/>
          <w:bCs/>
          <w:sz w:val="24"/>
          <w:szCs w:val="24"/>
          <w:lang w:val="ro-RO"/>
        </w:rPr>
        <w:t xml:space="preserve">, </w:t>
      </w:r>
      <w:r w:rsidR="00612526" w:rsidRPr="00185560">
        <w:rPr>
          <w:rFonts w:ascii="Times New Roman" w:hAnsi="Times New Roman" w:cs="Times New Roman"/>
          <w:bCs/>
          <w:sz w:val="24"/>
          <w:szCs w:val="24"/>
          <w:lang w:val="ro-RO"/>
        </w:rPr>
        <w:t>nu întotdeauna</w:t>
      </w:r>
      <w:r w:rsidR="0050699D" w:rsidRPr="00185560">
        <w:rPr>
          <w:rFonts w:ascii="Times New Roman" w:hAnsi="Times New Roman" w:cs="Times New Roman"/>
          <w:bCs/>
          <w:sz w:val="24"/>
          <w:szCs w:val="24"/>
          <w:lang w:val="ro-RO"/>
        </w:rPr>
        <w:t xml:space="preserve"> aplicabile adolescenților și tinerilor</w:t>
      </w:r>
      <w:r w:rsidR="006D3D09" w:rsidRPr="00185560">
        <w:rPr>
          <w:rFonts w:ascii="Times New Roman" w:hAnsi="Times New Roman" w:cs="Times New Roman"/>
          <w:bCs/>
          <w:sz w:val="24"/>
          <w:szCs w:val="24"/>
          <w:lang w:val="ro-RO"/>
        </w:rPr>
        <w:t>,</w:t>
      </w:r>
      <w:r w:rsidR="00F40F4D" w:rsidRPr="00185560">
        <w:rPr>
          <w:rFonts w:ascii="Times New Roman" w:hAnsi="Times New Roman" w:cs="Times New Roman"/>
          <w:bCs/>
          <w:sz w:val="24"/>
          <w:szCs w:val="24"/>
          <w:lang w:val="ro-RO"/>
        </w:rPr>
        <w:t xml:space="preserve"> cu o componentă de asistență socială ușor lipsă</w:t>
      </w:r>
      <w:r w:rsidR="00CB18DE" w:rsidRPr="00185560">
        <w:rPr>
          <w:rFonts w:ascii="Times New Roman" w:hAnsi="Times New Roman" w:cs="Times New Roman"/>
          <w:bCs/>
          <w:sz w:val="24"/>
          <w:szCs w:val="24"/>
          <w:lang w:val="ro-RO"/>
        </w:rPr>
        <w:t>.</w:t>
      </w:r>
    </w:p>
    <w:p w14:paraId="62F16A9E" w14:textId="77777777" w:rsidR="009F3EAF" w:rsidRPr="00185560" w:rsidRDefault="009F3EAF" w:rsidP="00C35E2B">
      <w:pPr>
        <w:snapToGrid w:val="0"/>
        <w:spacing w:after="0" w:line="240" w:lineRule="auto"/>
        <w:jc w:val="both"/>
        <w:rPr>
          <w:rFonts w:ascii="Times New Roman" w:hAnsi="Times New Roman" w:cs="Times New Roman"/>
          <w:bCs/>
          <w:sz w:val="24"/>
          <w:szCs w:val="24"/>
          <w:lang w:val="ro-RO"/>
        </w:rPr>
      </w:pPr>
    </w:p>
    <w:p w14:paraId="500CA14C" w14:textId="7DB23EDB" w:rsidR="009F3EAF" w:rsidRPr="00185560" w:rsidRDefault="00F40F4D" w:rsidP="00C35E2B">
      <w:pPr>
        <w:snapToGrid w:val="0"/>
        <w:spacing w:after="0" w:line="240" w:lineRule="auto"/>
        <w:jc w:val="both"/>
        <w:rPr>
          <w:rFonts w:ascii="Times New Roman" w:hAnsi="Times New Roman" w:cs="Times New Roman"/>
          <w:bCs/>
          <w:sz w:val="24"/>
          <w:szCs w:val="24"/>
          <w:lang w:val="ro-RO"/>
        </w:rPr>
      </w:pPr>
      <w:r w:rsidRPr="00185560">
        <w:rPr>
          <w:rFonts w:ascii="Times New Roman" w:hAnsi="Times New Roman" w:cs="Times New Roman"/>
          <w:bCs/>
          <w:sz w:val="24"/>
          <w:szCs w:val="24"/>
          <w:lang w:val="ro-RO"/>
        </w:rPr>
        <w:t>DMPDC a adaptat unele dintre aceste Centre</w:t>
      </w:r>
      <w:r w:rsidR="009F3EAF" w:rsidRPr="00185560">
        <w:rPr>
          <w:rFonts w:ascii="Times New Roman" w:hAnsi="Times New Roman" w:cs="Times New Roman"/>
          <w:bCs/>
          <w:sz w:val="24"/>
          <w:szCs w:val="24"/>
          <w:lang w:val="ro-RO"/>
        </w:rPr>
        <w:t xml:space="preserve"> la necesitățile stringente ale sistemului de protecție a copilului</w:t>
      </w:r>
      <w:r w:rsidRPr="00185560">
        <w:rPr>
          <w:rFonts w:ascii="Times New Roman" w:hAnsi="Times New Roman" w:cs="Times New Roman"/>
          <w:bCs/>
          <w:sz w:val="24"/>
          <w:szCs w:val="24"/>
          <w:lang w:val="ro-RO"/>
        </w:rPr>
        <w:t>, transformându-le în servicii de reabilitare pentru copii cu dizabilități</w:t>
      </w:r>
      <w:r w:rsidR="009F3EAF" w:rsidRPr="00185560">
        <w:rPr>
          <w:rFonts w:ascii="Times New Roman" w:hAnsi="Times New Roman" w:cs="Times New Roman"/>
          <w:bCs/>
          <w:sz w:val="24"/>
          <w:szCs w:val="24"/>
          <w:lang w:val="ro-RO"/>
        </w:rPr>
        <w:t>. În același timp, oferta respectivă rămâne limitată și nu acoperă necesitățile familiilor cu copii cu dizabilități din întreg municipiul Chișinău</w:t>
      </w:r>
      <w:r w:rsidR="00B4722A" w:rsidRPr="00185560">
        <w:rPr>
          <w:rStyle w:val="ab"/>
          <w:bCs/>
          <w:sz w:val="24"/>
          <w:szCs w:val="24"/>
          <w:lang w:val="ro-RO"/>
        </w:rPr>
        <w:footnoteReference w:id="23"/>
      </w:r>
      <w:r w:rsidR="009F3EAF" w:rsidRPr="00185560">
        <w:rPr>
          <w:rFonts w:ascii="Times New Roman" w:hAnsi="Times New Roman" w:cs="Times New Roman"/>
          <w:bCs/>
          <w:sz w:val="24"/>
          <w:szCs w:val="24"/>
          <w:lang w:val="ro-RO"/>
        </w:rPr>
        <w:t xml:space="preserve">. Mai mult ca atât, rețeaua de CCCT nu acoperă nici </w:t>
      </w:r>
      <w:r w:rsidR="00E6542A" w:rsidRPr="00185560">
        <w:rPr>
          <w:rFonts w:ascii="Times New Roman" w:hAnsi="Times New Roman" w:cs="Times New Roman"/>
          <w:bCs/>
          <w:sz w:val="24"/>
          <w:szCs w:val="24"/>
          <w:lang w:val="ro-RO"/>
        </w:rPr>
        <w:t>necesitățile cartierelor nou-construite, aceasta fiind plasată preponderent în locațiile construite până la 1990.</w:t>
      </w:r>
    </w:p>
    <w:p w14:paraId="4D120E21" w14:textId="77777777" w:rsidR="0066019E" w:rsidRPr="00185560" w:rsidRDefault="0066019E" w:rsidP="00C35E2B">
      <w:pPr>
        <w:snapToGrid w:val="0"/>
        <w:spacing w:after="0" w:line="240" w:lineRule="auto"/>
        <w:jc w:val="both"/>
        <w:rPr>
          <w:rFonts w:ascii="Times New Roman" w:hAnsi="Times New Roman" w:cs="Times New Roman"/>
          <w:sz w:val="24"/>
          <w:szCs w:val="24"/>
          <w:lang w:val="ro-RO"/>
        </w:rPr>
      </w:pPr>
    </w:p>
    <w:p w14:paraId="4993133C" w14:textId="54691DBC" w:rsidR="002D3410" w:rsidRDefault="0050699D" w:rsidP="00C35E2B">
      <w:pPr>
        <w:autoSpaceDE w:val="0"/>
        <w:autoSpaceDN w:val="0"/>
        <w:adjustRightInd w:val="0"/>
        <w:snapToGrid w:val="0"/>
        <w:spacing w:after="0" w:line="240" w:lineRule="auto"/>
        <w:jc w:val="both"/>
        <w:rPr>
          <w:rFonts w:ascii="Times New Roman" w:hAnsi="Times New Roman" w:cs="Times New Roman"/>
          <w:bCs/>
          <w:noProof/>
          <w:sz w:val="24"/>
          <w:szCs w:val="24"/>
          <w:lang w:val="ro-RO"/>
        </w:rPr>
      </w:pPr>
      <w:r w:rsidRPr="00185560">
        <w:rPr>
          <w:rFonts w:ascii="Times New Roman" w:hAnsi="Times New Roman" w:cs="Times New Roman"/>
          <w:bCs/>
          <w:noProof/>
          <w:sz w:val="24"/>
          <w:szCs w:val="24"/>
          <w:lang w:val="ro-RO"/>
        </w:rPr>
        <w:t xml:space="preserve">Pentru suportul familiilor cu copii cu dizabilități, DMPDC dispune </w:t>
      </w:r>
      <w:r w:rsidR="00473415" w:rsidRPr="00185560">
        <w:rPr>
          <w:rFonts w:ascii="Times New Roman" w:hAnsi="Times New Roman" w:cs="Times New Roman"/>
          <w:bCs/>
          <w:noProof/>
          <w:sz w:val="24"/>
          <w:szCs w:val="24"/>
          <w:lang w:val="ro-RO"/>
        </w:rPr>
        <w:t xml:space="preserve">și </w:t>
      </w:r>
      <w:r w:rsidRPr="00185560">
        <w:rPr>
          <w:rFonts w:ascii="Times New Roman" w:hAnsi="Times New Roman" w:cs="Times New Roman"/>
          <w:bCs/>
          <w:noProof/>
          <w:sz w:val="24"/>
          <w:szCs w:val="24"/>
          <w:lang w:val="ro-RO"/>
        </w:rPr>
        <w:t>de</w:t>
      </w:r>
      <w:r w:rsidR="00473415" w:rsidRPr="00185560">
        <w:rPr>
          <w:rFonts w:ascii="Times New Roman" w:hAnsi="Times New Roman" w:cs="Times New Roman"/>
          <w:bCs/>
          <w:noProof/>
          <w:sz w:val="24"/>
          <w:szCs w:val="24"/>
          <w:lang w:val="ro-RO"/>
        </w:rPr>
        <w:t xml:space="preserve"> un</w:t>
      </w:r>
      <w:r w:rsidRPr="00185560">
        <w:rPr>
          <w:rFonts w:ascii="Times New Roman" w:hAnsi="Times New Roman" w:cs="Times New Roman"/>
          <w:bCs/>
          <w:noProof/>
          <w:sz w:val="24"/>
          <w:szCs w:val="24"/>
          <w:lang w:val="ro-RO"/>
        </w:rPr>
        <w:t xml:space="preserve"> serviciul de asistență personală. </w:t>
      </w:r>
      <w:r w:rsidR="00B4722A" w:rsidRPr="00185560">
        <w:rPr>
          <w:rFonts w:ascii="Times New Roman" w:hAnsi="Times New Roman" w:cs="Times New Roman"/>
          <w:bCs/>
          <w:noProof/>
          <w:sz w:val="24"/>
          <w:szCs w:val="24"/>
          <w:lang w:val="ro-RO"/>
        </w:rPr>
        <w:t xml:space="preserve">La sfârșitul anului 2018, un număr de 347 de copii cu dizabilități beneficiau de </w:t>
      </w:r>
      <w:r w:rsidRPr="00185560">
        <w:rPr>
          <w:rFonts w:ascii="Times New Roman" w:hAnsi="Times New Roman" w:cs="Times New Roman"/>
          <w:bCs/>
          <w:noProof/>
          <w:sz w:val="24"/>
          <w:szCs w:val="24"/>
          <w:lang w:val="ro-RO"/>
        </w:rPr>
        <w:t>acesta</w:t>
      </w:r>
      <w:r w:rsidR="00B4722A" w:rsidRPr="00185560">
        <w:rPr>
          <w:rFonts w:ascii="Times New Roman" w:hAnsi="Times New Roman" w:cs="Times New Roman"/>
          <w:bCs/>
          <w:noProof/>
          <w:sz w:val="24"/>
          <w:szCs w:val="24"/>
          <w:lang w:val="ro-RO"/>
        </w:rPr>
        <w:t>. Oferta existentă a acestui serviciu este mult mai mică comparativ cu cererea</w:t>
      </w:r>
      <w:r w:rsidR="00B4722A" w:rsidRPr="00185560">
        <w:rPr>
          <w:rStyle w:val="ab"/>
          <w:bCs/>
          <w:noProof/>
          <w:sz w:val="24"/>
          <w:szCs w:val="24"/>
          <w:lang w:val="ro-RO"/>
        </w:rPr>
        <w:footnoteReference w:id="24"/>
      </w:r>
      <w:r w:rsidR="00B4722A" w:rsidRPr="00185560">
        <w:rPr>
          <w:rFonts w:ascii="Times New Roman" w:hAnsi="Times New Roman" w:cs="Times New Roman"/>
          <w:bCs/>
          <w:noProof/>
          <w:sz w:val="24"/>
          <w:szCs w:val="24"/>
          <w:lang w:val="ro-RO"/>
        </w:rPr>
        <w:t xml:space="preserve">. În scopul acoperirii necesităților, DMPDC </w:t>
      </w:r>
      <w:r w:rsidRPr="00185560">
        <w:rPr>
          <w:rFonts w:ascii="Times New Roman" w:hAnsi="Times New Roman" w:cs="Times New Roman"/>
          <w:bCs/>
          <w:noProof/>
          <w:sz w:val="24"/>
          <w:szCs w:val="24"/>
          <w:lang w:val="ro-RO"/>
        </w:rPr>
        <w:t>a creat</w:t>
      </w:r>
      <w:r w:rsidR="00B4722A" w:rsidRPr="00185560">
        <w:rPr>
          <w:rFonts w:ascii="Times New Roman" w:hAnsi="Times New Roman" w:cs="Times New Roman"/>
          <w:bCs/>
          <w:noProof/>
          <w:sz w:val="24"/>
          <w:szCs w:val="24"/>
          <w:lang w:val="ro-RO"/>
        </w:rPr>
        <w:t xml:space="preserve"> un serviciu de Echipă mobilă care, însă, poate asigura suport pentru 25 de copii cu dizabilități concomitent. Provocarea principală în activitatea acestuia este disponibilitatea unui mijloc de transport adaptat, dar și suplinirea pozițiilor vacante.</w:t>
      </w:r>
    </w:p>
    <w:p w14:paraId="741F4DF9" w14:textId="77777777" w:rsidR="00E066D4" w:rsidRPr="00185560" w:rsidRDefault="00E066D4" w:rsidP="00C35E2B">
      <w:pPr>
        <w:autoSpaceDE w:val="0"/>
        <w:autoSpaceDN w:val="0"/>
        <w:adjustRightInd w:val="0"/>
        <w:snapToGrid w:val="0"/>
        <w:spacing w:after="0" w:line="240" w:lineRule="auto"/>
        <w:jc w:val="both"/>
        <w:rPr>
          <w:rStyle w:val="ae"/>
          <w:rFonts w:ascii="Times New Roman" w:hAnsi="Times New Roman" w:cs="Times New Roman"/>
          <w:b w:val="0"/>
          <w:color w:val="000000"/>
          <w:sz w:val="24"/>
          <w:szCs w:val="24"/>
          <w:lang w:val="ro-RO"/>
        </w:rPr>
      </w:pPr>
    </w:p>
    <w:p w14:paraId="214D1F5F" w14:textId="2D86E9EF" w:rsidR="002D3410" w:rsidRPr="00185560" w:rsidRDefault="002D3410" w:rsidP="002D3410">
      <w:pPr>
        <w:autoSpaceDE w:val="0"/>
        <w:autoSpaceDN w:val="0"/>
        <w:adjustRightInd w:val="0"/>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sz w:val="24"/>
          <w:szCs w:val="24"/>
          <w:lang w:val="ro-RO"/>
        </w:rPr>
        <w:t>Conform evidențelor DMPDC, în mun. Chișinău se înregistrează o creștere a numărului copiilor în conflict cu legea</w:t>
      </w:r>
      <w:r w:rsidRPr="00185560">
        <w:rPr>
          <w:rFonts w:ascii="Times New Roman" w:hAnsi="Times New Roman" w:cs="Times New Roman"/>
          <w:sz w:val="24"/>
          <w:szCs w:val="24"/>
          <w:lang w:val="ro-RO"/>
        </w:rPr>
        <w:t xml:space="preserve">, de la 313 în 2014 la 334 în 2018. Referirile, de obicei, sunt din </w:t>
      </w:r>
      <w:r w:rsidRPr="00185560">
        <w:rPr>
          <w:rFonts w:ascii="Times New Roman" w:hAnsi="Times New Roman" w:cs="Times New Roman"/>
          <w:sz w:val="24"/>
          <w:szCs w:val="24"/>
          <w:lang w:val="ro-RO"/>
        </w:rPr>
        <w:lastRenderedPageBreak/>
        <w:t>partea Biroului Probațiune, dar și de la Poliție. Cei mai mulți dintre acești copii au săvârșit încălcări administrative. Există însă și copii care au săvârșit infracțiuni penale: 109 copii în evidență la sfârșitul anului 2014, 70 – în 2015, 68 – în 2016, 41 în 2017 și 69 – în 2018.</w:t>
      </w:r>
    </w:p>
    <w:p w14:paraId="2A55D318" w14:textId="77777777" w:rsidR="002D3410" w:rsidRPr="00185560" w:rsidRDefault="002D3410" w:rsidP="00C35E2B">
      <w:pPr>
        <w:autoSpaceDE w:val="0"/>
        <w:autoSpaceDN w:val="0"/>
        <w:adjustRightInd w:val="0"/>
        <w:snapToGrid w:val="0"/>
        <w:spacing w:after="0" w:line="240" w:lineRule="auto"/>
        <w:jc w:val="both"/>
        <w:rPr>
          <w:rStyle w:val="ae"/>
          <w:rFonts w:ascii="Times New Roman" w:hAnsi="Times New Roman" w:cs="Times New Roman"/>
          <w:b w:val="0"/>
          <w:color w:val="000000"/>
          <w:sz w:val="24"/>
          <w:szCs w:val="24"/>
          <w:lang w:val="ro-RO"/>
        </w:rPr>
      </w:pPr>
    </w:p>
    <w:p w14:paraId="7470AFA4" w14:textId="086C6DDF" w:rsidR="00827CD9" w:rsidRPr="00185560" w:rsidRDefault="002D3410" w:rsidP="00C35E2B">
      <w:pPr>
        <w:autoSpaceDE w:val="0"/>
        <w:autoSpaceDN w:val="0"/>
        <w:adjustRightInd w:val="0"/>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În </w:t>
      </w:r>
      <w:r w:rsidR="00B443E5" w:rsidRPr="00185560">
        <w:rPr>
          <w:rFonts w:ascii="Times New Roman" w:hAnsi="Times New Roman" w:cs="Times New Roman"/>
          <w:sz w:val="24"/>
          <w:szCs w:val="24"/>
          <w:lang w:val="ro-RO"/>
        </w:rPr>
        <w:t>2019</w:t>
      </w:r>
      <w:r w:rsidR="00CD612B" w:rsidRPr="00185560">
        <w:rPr>
          <w:rFonts w:ascii="Times New Roman" w:hAnsi="Times New Roman" w:cs="Times New Roman"/>
          <w:sz w:val="24"/>
          <w:szCs w:val="24"/>
          <w:lang w:val="ro-RO"/>
        </w:rPr>
        <w:t xml:space="preserve"> </w:t>
      </w:r>
      <w:r w:rsidRPr="00185560">
        <w:rPr>
          <w:rFonts w:ascii="Times New Roman" w:hAnsi="Times New Roman" w:cs="Times New Roman"/>
          <w:sz w:val="24"/>
          <w:szCs w:val="24"/>
          <w:lang w:val="ro-RO"/>
        </w:rPr>
        <w:t>municipiul</w:t>
      </w:r>
      <w:r w:rsidR="00CD612B" w:rsidRPr="00185560">
        <w:rPr>
          <w:rFonts w:ascii="Times New Roman" w:hAnsi="Times New Roman" w:cs="Times New Roman"/>
          <w:sz w:val="24"/>
          <w:szCs w:val="24"/>
          <w:lang w:val="ro-RO"/>
        </w:rPr>
        <w:t xml:space="preserve"> Chișinău</w:t>
      </w:r>
      <w:r w:rsidRPr="00185560">
        <w:rPr>
          <w:rFonts w:ascii="Times New Roman" w:hAnsi="Times New Roman" w:cs="Times New Roman"/>
          <w:sz w:val="24"/>
          <w:szCs w:val="24"/>
          <w:lang w:val="ro-RO"/>
        </w:rPr>
        <w:t>,</w:t>
      </w:r>
      <w:r w:rsidR="00CD612B" w:rsidRPr="00185560">
        <w:rPr>
          <w:rFonts w:ascii="Times New Roman" w:hAnsi="Times New Roman" w:cs="Times New Roman"/>
          <w:sz w:val="24"/>
          <w:szCs w:val="24"/>
          <w:lang w:val="ro-RO"/>
        </w:rPr>
        <w:t xml:space="preserve"> pe mai multe genuri de infracțiuni</w:t>
      </w:r>
      <w:r w:rsidRPr="00185560">
        <w:rPr>
          <w:rFonts w:ascii="Times New Roman" w:hAnsi="Times New Roman" w:cs="Times New Roman"/>
          <w:sz w:val="24"/>
          <w:szCs w:val="24"/>
          <w:lang w:val="ro-RO"/>
        </w:rPr>
        <w:t xml:space="preserve"> săvârșite cu participare sau de către minori</w:t>
      </w:r>
      <w:r w:rsidR="00CD612B" w:rsidRPr="00185560">
        <w:rPr>
          <w:rFonts w:ascii="Times New Roman" w:hAnsi="Times New Roman" w:cs="Times New Roman"/>
          <w:sz w:val="24"/>
          <w:szCs w:val="24"/>
          <w:lang w:val="ro-RO"/>
        </w:rPr>
        <w:t xml:space="preserve"> este la începutul listei, inclusiv: 2 din 4 omoruri; 11 din 39 de jafuri; </w:t>
      </w:r>
      <w:r w:rsidR="00C21740" w:rsidRPr="00185560">
        <w:rPr>
          <w:rFonts w:ascii="Times New Roman" w:hAnsi="Times New Roman" w:cs="Times New Roman"/>
          <w:sz w:val="24"/>
          <w:szCs w:val="24"/>
          <w:lang w:val="ro-RO"/>
        </w:rPr>
        <w:t xml:space="preserve">11 din 22 de acte de huliganism. La fel, </w:t>
      </w:r>
      <w:r w:rsidR="00CD612B" w:rsidRPr="00185560">
        <w:rPr>
          <w:rFonts w:ascii="Times New Roman" w:hAnsi="Times New Roman" w:cs="Times New Roman"/>
          <w:sz w:val="24"/>
          <w:szCs w:val="24"/>
          <w:lang w:val="ro-RO"/>
        </w:rPr>
        <w:t xml:space="preserve">1 din cele 12 infracțiuni de gen sexual </w:t>
      </w:r>
      <w:r w:rsidR="00C21740" w:rsidRPr="00185560">
        <w:rPr>
          <w:rFonts w:ascii="Times New Roman" w:hAnsi="Times New Roman" w:cs="Times New Roman"/>
          <w:sz w:val="24"/>
          <w:szCs w:val="24"/>
          <w:lang w:val="ro-RO"/>
        </w:rPr>
        <w:t>săvârșite de/ cu participarea minorilor</w:t>
      </w:r>
      <w:r w:rsidR="00CD612B" w:rsidRPr="00185560">
        <w:rPr>
          <w:rFonts w:ascii="Times New Roman" w:hAnsi="Times New Roman" w:cs="Times New Roman"/>
          <w:sz w:val="24"/>
          <w:szCs w:val="24"/>
          <w:lang w:val="ro-RO"/>
        </w:rPr>
        <w:t xml:space="preserve"> </w:t>
      </w:r>
      <w:r w:rsidR="00C21740" w:rsidRPr="00185560">
        <w:rPr>
          <w:rFonts w:ascii="Times New Roman" w:hAnsi="Times New Roman" w:cs="Times New Roman"/>
          <w:sz w:val="24"/>
          <w:szCs w:val="24"/>
          <w:lang w:val="ro-RO"/>
        </w:rPr>
        <w:t xml:space="preserve">s-a întâmplat </w:t>
      </w:r>
      <w:r w:rsidR="00CD612B" w:rsidRPr="00185560">
        <w:rPr>
          <w:rFonts w:ascii="Times New Roman" w:hAnsi="Times New Roman" w:cs="Times New Roman"/>
          <w:sz w:val="24"/>
          <w:szCs w:val="24"/>
          <w:lang w:val="ro-RO"/>
        </w:rPr>
        <w:t xml:space="preserve">la </w:t>
      </w:r>
      <w:r w:rsidRPr="00185560">
        <w:rPr>
          <w:rFonts w:ascii="Times New Roman" w:hAnsi="Times New Roman" w:cs="Times New Roman"/>
          <w:sz w:val="24"/>
          <w:szCs w:val="24"/>
          <w:lang w:val="ro-RO"/>
        </w:rPr>
        <w:t>fel în Chișinău</w:t>
      </w:r>
      <w:r w:rsidRPr="00185560">
        <w:rPr>
          <w:rStyle w:val="ab"/>
          <w:sz w:val="24"/>
          <w:szCs w:val="24"/>
          <w:lang w:val="ro-RO"/>
        </w:rPr>
        <w:footnoteReference w:id="25"/>
      </w:r>
      <w:r w:rsidRPr="00185560">
        <w:rPr>
          <w:rFonts w:ascii="Times New Roman" w:hAnsi="Times New Roman" w:cs="Times New Roman"/>
          <w:sz w:val="24"/>
          <w:szCs w:val="24"/>
          <w:lang w:val="ro-RO"/>
        </w:rPr>
        <w:t xml:space="preserve">. </w:t>
      </w:r>
      <w:r w:rsidR="00827CD9" w:rsidRPr="00185560">
        <w:rPr>
          <w:rFonts w:ascii="Times New Roman" w:hAnsi="Times New Roman" w:cs="Times New Roman"/>
          <w:sz w:val="24"/>
          <w:szCs w:val="24"/>
          <w:lang w:val="ro-RO"/>
        </w:rPr>
        <w:t>Patru cazuri de suicid din 14 înregistrate în țară</w:t>
      </w:r>
      <w:r w:rsidR="00F4330D" w:rsidRPr="00185560">
        <w:rPr>
          <w:rFonts w:ascii="Times New Roman" w:hAnsi="Times New Roman" w:cs="Times New Roman"/>
          <w:sz w:val="24"/>
          <w:szCs w:val="24"/>
          <w:lang w:val="ro-RO"/>
        </w:rPr>
        <w:t xml:space="preserve"> în 2019</w:t>
      </w:r>
      <w:r w:rsidR="00827CD9" w:rsidRPr="00185560">
        <w:rPr>
          <w:rFonts w:ascii="Times New Roman" w:hAnsi="Times New Roman" w:cs="Times New Roman"/>
          <w:sz w:val="24"/>
          <w:szCs w:val="24"/>
          <w:lang w:val="ro-RO"/>
        </w:rPr>
        <w:t xml:space="preserve">, s-au </w:t>
      </w:r>
      <w:r w:rsidR="00F4330D" w:rsidRPr="00185560">
        <w:rPr>
          <w:rFonts w:ascii="Times New Roman" w:hAnsi="Times New Roman" w:cs="Times New Roman"/>
          <w:sz w:val="24"/>
          <w:szCs w:val="24"/>
          <w:lang w:val="ro-RO"/>
        </w:rPr>
        <w:t xml:space="preserve">întâmplat </w:t>
      </w:r>
      <w:r w:rsidRPr="00185560">
        <w:rPr>
          <w:rFonts w:ascii="Times New Roman" w:hAnsi="Times New Roman" w:cs="Times New Roman"/>
          <w:sz w:val="24"/>
          <w:szCs w:val="24"/>
          <w:lang w:val="ro-RO"/>
        </w:rPr>
        <w:t xml:space="preserve">la fel </w:t>
      </w:r>
      <w:r w:rsidR="00F4330D" w:rsidRPr="00185560">
        <w:rPr>
          <w:rFonts w:ascii="Times New Roman" w:hAnsi="Times New Roman" w:cs="Times New Roman"/>
          <w:sz w:val="24"/>
          <w:szCs w:val="24"/>
          <w:lang w:val="ro-RO"/>
        </w:rPr>
        <w:t>în Chișinău; cel puțin 1 caz din cele 4 este al unui copil care a mai avut tentative similare în trecut.</w:t>
      </w:r>
    </w:p>
    <w:p w14:paraId="761BB8EE" w14:textId="77777777" w:rsidR="00F4330D" w:rsidRPr="00185560" w:rsidRDefault="00F4330D" w:rsidP="00C35E2B">
      <w:pPr>
        <w:autoSpaceDE w:val="0"/>
        <w:autoSpaceDN w:val="0"/>
        <w:adjustRightInd w:val="0"/>
        <w:snapToGrid w:val="0"/>
        <w:spacing w:after="0" w:line="240" w:lineRule="auto"/>
        <w:jc w:val="both"/>
        <w:rPr>
          <w:rFonts w:ascii="Times New Roman" w:hAnsi="Times New Roman" w:cs="Times New Roman"/>
          <w:sz w:val="24"/>
          <w:szCs w:val="24"/>
          <w:lang w:val="ro-RO"/>
        </w:rPr>
      </w:pPr>
    </w:p>
    <w:p w14:paraId="5417DC4F" w14:textId="340461B2" w:rsidR="005B32A4" w:rsidRPr="00185560" w:rsidRDefault="008F3FA6" w:rsidP="00C35E2B">
      <w:pPr>
        <w:autoSpaceDE w:val="0"/>
        <w:autoSpaceDN w:val="0"/>
        <w:adjustRightInd w:val="0"/>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Fuga de la domiciliu este un alt fenomen care pe toată țara înregistrează un trend în creștere: aproximativ 27% (241 de cazuri) din 893 de cazuri înregistrate în 2019, sunt</w:t>
      </w:r>
      <w:r w:rsidR="00DD61E3" w:rsidRPr="00185560">
        <w:rPr>
          <w:rFonts w:ascii="Times New Roman" w:hAnsi="Times New Roman" w:cs="Times New Roman"/>
          <w:sz w:val="24"/>
          <w:szCs w:val="24"/>
          <w:lang w:val="ro-RO"/>
        </w:rPr>
        <w:t xml:space="preserve"> ale</w:t>
      </w:r>
      <w:r w:rsidRPr="00185560">
        <w:rPr>
          <w:rFonts w:ascii="Times New Roman" w:hAnsi="Times New Roman" w:cs="Times New Roman"/>
          <w:sz w:val="24"/>
          <w:szCs w:val="24"/>
          <w:lang w:val="ro-RO"/>
        </w:rPr>
        <w:t xml:space="preserve"> copii</w:t>
      </w:r>
      <w:r w:rsidR="00DD61E3" w:rsidRPr="00185560">
        <w:rPr>
          <w:rFonts w:ascii="Times New Roman" w:hAnsi="Times New Roman" w:cs="Times New Roman"/>
          <w:sz w:val="24"/>
          <w:szCs w:val="24"/>
          <w:lang w:val="ro-RO"/>
        </w:rPr>
        <w:t>lor</w:t>
      </w:r>
      <w:r w:rsidRPr="00185560">
        <w:rPr>
          <w:rFonts w:ascii="Times New Roman" w:hAnsi="Times New Roman" w:cs="Times New Roman"/>
          <w:sz w:val="24"/>
          <w:szCs w:val="24"/>
          <w:lang w:val="ro-RO"/>
        </w:rPr>
        <w:t xml:space="preserve"> care au fugit din servicii de îngrijire alternativă, atât de tip familial, cât și instituțional</w:t>
      </w:r>
      <w:r w:rsidR="003F537D" w:rsidRPr="00185560">
        <w:rPr>
          <w:rFonts w:ascii="Times New Roman" w:hAnsi="Times New Roman" w:cs="Times New Roman"/>
          <w:sz w:val="24"/>
          <w:szCs w:val="24"/>
          <w:lang w:val="ro-RO"/>
        </w:rPr>
        <w:t>; de cele mai multe ori fug fetele cu vârstă între 14 și 15 ani; doar în 45% din cazuri fuga s-a întâmplat pentru prima dată; în aproape 45% din cazuri copiii sunt originari din regiuni urbane</w:t>
      </w:r>
      <w:r w:rsidRPr="00185560">
        <w:rPr>
          <w:rFonts w:ascii="Times New Roman" w:hAnsi="Times New Roman" w:cs="Times New Roman"/>
          <w:sz w:val="24"/>
          <w:szCs w:val="24"/>
          <w:lang w:val="ro-RO"/>
        </w:rPr>
        <w:t>.</w:t>
      </w:r>
      <w:r w:rsidR="00653952" w:rsidRPr="00185560">
        <w:rPr>
          <w:rFonts w:ascii="Times New Roman" w:hAnsi="Times New Roman" w:cs="Times New Roman"/>
          <w:sz w:val="24"/>
          <w:szCs w:val="24"/>
          <w:lang w:val="ro-RO"/>
        </w:rPr>
        <w:t xml:space="preserve"> În perioada abandonului domiciliului, cel puțin 1 asemenea copil în Chișinău a fost abuzat sexual și cel puțin 2 asemenea copii au săvârșit în Chișinău 1 infracțiune contra vieții sexuale și 1 – contra patrimoniului.</w:t>
      </w:r>
    </w:p>
    <w:p w14:paraId="7B288AB2" w14:textId="77777777" w:rsidR="00983C21" w:rsidRPr="00185560" w:rsidRDefault="00983C21" w:rsidP="00C35E2B">
      <w:pPr>
        <w:autoSpaceDE w:val="0"/>
        <w:autoSpaceDN w:val="0"/>
        <w:adjustRightInd w:val="0"/>
        <w:snapToGrid w:val="0"/>
        <w:spacing w:after="0" w:line="240" w:lineRule="auto"/>
        <w:jc w:val="both"/>
        <w:rPr>
          <w:rFonts w:ascii="Times New Roman" w:hAnsi="Times New Roman" w:cs="Times New Roman"/>
          <w:sz w:val="24"/>
          <w:szCs w:val="24"/>
          <w:lang w:val="ro-RO"/>
        </w:rPr>
      </w:pPr>
    </w:p>
    <w:p w14:paraId="59A094ED" w14:textId="44F25EFC" w:rsidR="00966BE6" w:rsidRPr="00185560" w:rsidRDefault="00983C21" w:rsidP="00C35E2B">
      <w:pPr>
        <w:autoSpaceDE w:val="0"/>
        <w:autoSpaceDN w:val="0"/>
        <w:adjustRightInd w:val="0"/>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sz w:val="24"/>
          <w:szCs w:val="24"/>
          <w:lang w:val="ro-RO"/>
        </w:rPr>
        <w:t>Anual, tot mai mulți</w:t>
      </w:r>
      <w:r w:rsidR="005B32A4" w:rsidRPr="00185560">
        <w:rPr>
          <w:rFonts w:ascii="Times New Roman" w:hAnsi="Times New Roman" w:cs="Times New Roman"/>
          <w:b/>
          <w:i/>
          <w:sz w:val="24"/>
          <w:szCs w:val="24"/>
          <w:lang w:val="ro-RO"/>
        </w:rPr>
        <w:t xml:space="preserve"> copii</w:t>
      </w:r>
      <w:r w:rsidRPr="00185560">
        <w:rPr>
          <w:rFonts w:ascii="Times New Roman" w:hAnsi="Times New Roman" w:cs="Times New Roman"/>
          <w:b/>
          <w:i/>
          <w:sz w:val="24"/>
          <w:szCs w:val="24"/>
          <w:lang w:val="ro-RO"/>
        </w:rPr>
        <w:t xml:space="preserve"> sunt</w:t>
      </w:r>
      <w:r w:rsidR="005B32A4" w:rsidRPr="00185560">
        <w:rPr>
          <w:rFonts w:ascii="Times New Roman" w:hAnsi="Times New Roman" w:cs="Times New Roman"/>
          <w:b/>
          <w:i/>
          <w:sz w:val="24"/>
          <w:szCs w:val="24"/>
          <w:lang w:val="ro-RO"/>
        </w:rPr>
        <w:t xml:space="preserve"> identificați în condiții de stradă</w:t>
      </w:r>
      <w:r w:rsidRPr="00185560">
        <w:rPr>
          <w:rFonts w:ascii="Times New Roman" w:hAnsi="Times New Roman" w:cs="Times New Roman"/>
          <w:b/>
          <w:i/>
          <w:sz w:val="24"/>
          <w:szCs w:val="24"/>
          <w:lang w:val="ro-RO"/>
        </w:rPr>
        <w:t xml:space="preserve"> în mun. Chișinău</w:t>
      </w:r>
      <w:r w:rsidR="005B32A4" w:rsidRPr="00185560">
        <w:rPr>
          <w:rFonts w:ascii="Times New Roman" w:hAnsi="Times New Roman" w:cs="Times New Roman"/>
          <w:b/>
          <w:i/>
          <w:sz w:val="24"/>
          <w:szCs w:val="24"/>
          <w:lang w:val="ro-RO"/>
        </w:rPr>
        <w:t xml:space="preserve">: </w:t>
      </w:r>
      <w:r w:rsidRPr="00185560">
        <w:rPr>
          <w:rFonts w:ascii="Times New Roman" w:hAnsi="Times New Roman" w:cs="Times New Roman"/>
          <w:b/>
          <w:i/>
          <w:sz w:val="24"/>
          <w:szCs w:val="24"/>
          <w:lang w:val="ro-RO"/>
        </w:rPr>
        <w:t xml:space="preserve">de la </w:t>
      </w:r>
      <w:r w:rsidR="005B32A4" w:rsidRPr="00185560">
        <w:rPr>
          <w:rFonts w:ascii="Times New Roman" w:hAnsi="Times New Roman" w:cs="Times New Roman"/>
          <w:b/>
          <w:i/>
          <w:sz w:val="24"/>
          <w:szCs w:val="24"/>
          <w:lang w:val="ro-RO"/>
        </w:rPr>
        <w:t>75 în 2015</w:t>
      </w:r>
      <w:r w:rsidRPr="00185560">
        <w:rPr>
          <w:rFonts w:ascii="Times New Roman" w:hAnsi="Times New Roman" w:cs="Times New Roman"/>
          <w:b/>
          <w:i/>
          <w:sz w:val="24"/>
          <w:szCs w:val="24"/>
          <w:lang w:val="ro-RO"/>
        </w:rPr>
        <w:t>, la</w:t>
      </w:r>
      <w:r w:rsidR="005B32A4" w:rsidRPr="00185560">
        <w:rPr>
          <w:rFonts w:ascii="Times New Roman" w:hAnsi="Times New Roman" w:cs="Times New Roman"/>
          <w:b/>
          <w:i/>
          <w:sz w:val="24"/>
          <w:szCs w:val="24"/>
          <w:lang w:val="ro-RO"/>
        </w:rPr>
        <w:t xml:space="preserve"> 80 în 2018.</w:t>
      </w:r>
      <w:r w:rsidR="005B32A4" w:rsidRPr="00185560">
        <w:rPr>
          <w:rFonts w:ascii="Times New Roman" w:hAnsi="Times New Roman" w:cs="Times New Roman"/>
          <w:sz w:val="24"/>
          <w:szCs w:val="24"/>
          <w:lang w:val="ro-RO"/>
        </w:rPr>
        <w:t xml:space="preserve"> </w:t>
      </w:r>
    </w:p>
    <w:p w14:paraId="6EC8D2A4" w14:textId="6134E2EC" w:rsidR="00D00FF1" w:rsidRPr="00185560" w:rsidRDefault="00D00FF1" w:rsidP="00C35E2B">
      <w:pPr>
        <w:autoSpaceDE w:val="0"/>
        <w:autoSpaceDN w:val="0"/>
        <w:adjustRightInd w:val="0"/>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R</w:t>
      </w:r>
      <w:r w:rsidR="005B32A4" w:rsidRPr="00185560">
        <w:rPr>
          <w:rFonts w:ascii="Times New Roman" w:hAnsi="Times New Roman" w:cs="Times New Roman"/>
          <w:sz w:val="24"/>
          <w:szCs w:val="24"/>
          <w:lang w:val="ro-RO"/>
        </w:rPr>
        <w:t xml:space="preserve">ata copiilor originari din Chișinău </w:t>
      </w:r>
      <w:r w:rsidRPr="00185560">
        <w:rPr>
          <w:rFonts w:ascii="Times New Roman" w:hAnsi="Times New Roman" w:cs="Times New Roman"/>
          <w:sz w:val="24"/>
          <w:szCs w:val="24"/>
          <w:lang w:val="ro-RO"/>
        </w:rPr>
        <w:t>î</w:t>
      </w:r>
      <w:r w:rsidR="005B32A4" w:rsidRPr="00185560">
        <w:rPr>
          <w:rFonts w:ascii="Times New Roman" w:hAnsi="Times New Roman" w:cs="Times New Roman"/>
          <w:sz w:val="24"/>
          <w:szCs w:val="24"/>
          <w:lang w:val="ro-RO"/>
        </w:rPr>
        <w:t>n acest grup este</w:t>
      </w:r>
      <w:r w:rsidR="00966BE6" w:rsidRPr="00185560">
        <w:rPr>
          <w:rFonts w:ascii="Times New Roman" w:hAnsi="Times New Roman" w:cs="Times New Roman"/>
          <w:sz w:val="24"/>
          <w:szCs w:val="24"/>
          <w:lang w:val="ro-RO"/>
        </w:rPr>
        <w:t xml:space="preserve"> </w:t>
      </w:r>
      <w:r w:rsidR="005571DF" w:rsidRPr="00185560">
        <w:rPr>
          <w:rFonts w:ascii="Times New Roman" w:hAnsi="Times New Roman" w:cs="Times New Roman"/>
          <w:sz w:val="24"/>
          <w:szCs w:val="24"/>
          <w:lang w:val="ro-RO"/>
        </w:rPr>
        <w:t>mai</w:t>
      </w:r>
      <w:r w:rsidR="005B32A4" w:rsidRPr="00185560">
        <w:rPr>
          <w:rFonts w:ascii="Times New Roman" w:hAnsi="Times New Roman" w:cs="Times New Roman"/>
          <w:sz w:val="24"/>
          <w:szCs w:val="24"/>
          <w:lang w:val="ro-RO"/>
        </w:rPr>
        <w:t xml:space="preserve"> mică</w:t>
      </w:r>
      <w:r w:rsidR="005571DF" w:rsidRPr="00185560">
        <w:rPr>
          <w:rFonts w:ascii="Times New Roman" w:hAnsi="Times New Roman" w:cs="Times New Roman"/>
          <w:sz w:val="24"/>
          <w:szCs w:val="24"/>
          <w:lang w:val="ro-RO"/>
        </w:rPr>
        <w:t xml:space="preserve"> de 2-4 ori comparativ cu cei din </w:t>
      </w:r>
      <w:r w:rsidRPr="00185560">
        <w:rPr>
          <w:rFonts w:ascii="Times New Roman" w:hAnsi="Times New Roman" w:cs="Times New Roman"/>
          <w:sz w:val="24"/>
          <w:szCs w:val="24"/>
          <w:lang w:val="ro-RO"/>
        </w:rPr>
        <w:t>alte localități ale țării</w:t>
      </w:r>
      <w:r w:rsidR="005571DF" w:rsidRPr="00185560">
        <w:rPr>
          <w:rFonts w:ascii="Times New Roman" w:hAnsi="Times New Roman" w:cs="Times New Roman"/>
          <w:sz w:val="24"/>
          <w:szCs w:val="24"/>
          <w:lang w:val="ro-RO"/>
        </w:rPr>
        <w:t>: 21%</w:t>
      </w:r>
      <w:r w:rsidR="00966BE6" w:rsidRPr="00185560">
        <w:rPr>
          <w:rFonts w:ascii="Times New Roman" w:hAnsi="Times New Roman" w:cs="Times New Roman"/>
          <w:sz w:val="24"/>
          <w:szCs w:val="24"/>
          <w:lang w:val="ro-RO"/>
        </w:rPr>
        <w:t xml:space="preserve"> (16 copii)</w:t>
      </w:r>
      <w:r w:rsidR="005B32A4" w:rsidRPr="00185560">
        <w:rPr>
          <w:rFonts w:ascii="Times New Roman" w:hAnsi="Times New Roman" w:cs="Times New Roman"/>
          <w:sz w:val="24"/>
          <w:szCs w:val="24"/>
          <w:lang w:val="ro-RO"/>
        </w:rPr>
        <w:t xml:space="preserve"> </w:t>
      </w:r>
      <w:r w:rsidR="005571DF" w:rsidRPr="00185560">
        <w:rPr>
          <w:rFonts w:ascii="Times New Roman" w:hAnsi="Times New Roman" w:cs="Times New Roman"/>
          <w:sz w:val="24"/>
          <w:szCs w:val="24"/>
          <w:lang w:val="ro-RO"/>
        </w:rPr>
        <w:t>î</w:t>
      </w:r>
      <w:r w:rsidR="005B32A4" w:rsidRPr="00185560">
        <w:rPr>
          <w:rFonts w:ascii="Times New Roman" w:hAnsi="Times New Roman" w:cs="Times New Roman"/>
          <w:sz w:val="24"/>
          <w:szCs w:val="24"/>
          <w:lang w:val="ro-RO"/>
        </w:rPr>
        <w:t xml:space="preserve">n 2015, </w:t>
      </w:r>
      <w:r w:rsidR="005571DF" w:rsidRPr="00185560">
        <w:rPr>
          <w:rFonts w:ascii="Times New Roman" w:hAnsi="Times New Roman" w:cs="Times New Roman"/>
          <w:sz w:val="24"/>
          <w:szCs w:val="24"/>
          <w:lang w:val="ro-RO"/>
        </w:rPr>
        <w:t>39%</w:t>
      </w:r>
      <w:r w:rsidR="00966BE6" w:rsidRPr="00185560">
        <w:rPr>
          <w:rFonts w:ascii="Times New Roman" w:hAnsi="Times New Roman" w:cs="Times New Roman"/>
          <w:sz w:val="24"/>
          <w:szCs w:val="24"/>
          <w:lang w:val="ro-RO"/>
        </w:rPr>
        <w:t xml:space="preserve"> (34 de copii)</w:t>
      </w:r>
      <w:r w:rsidR="005B32A4" w:rsidRPr="00185560">
        <w:rPr>
          <w:rFonts w:ascii="Times New Roman" w:hAnsi="Times New Roman" w:cs="Times New Roman"/>
          <w:sz w:val="24"/>
          <w:szCs w:val="24"/>
          <w:lang w:val="ro-RO"/>
        </w:rPr>
        <w:t xml:space="preserve"> – în 2016, </w:t>
      </w:r>
      <w:r w:rsidR="005571DF" w:rsidRPr="00185560">
        <w:rPr>
          <w:rFonts w:ascii="Times New Roman" w:hAnsi="Times New Roman" w:cs="Times New Roman"/>
          <w:sz w:val="24"/>
          <w:szCs w:val="24"/>
          <w:lang w:val="ro-RO"/>
        </w:rPr>
        <w:t>17%</w:t>
      </w:r>
      <w:r w:rsidR="00966BE6" w:rsidRPr="00185560">
        <w:rPr>
          <w:rFonts w:ascii="Times New Roman" w:hAnsi="Times New Roman" w:cs="Times New Roman"/>
          <w:sz w:val="24"/>
          <w:szCs w:val="24"/>
          <w:lang w:val="ro-RO"/>
        </w:rPr>
        <w:t xml:space="preserve"> (16 copii)</w:t>
      </w:r>
      <w:r w:rsidR="00983C21" w:rsidRPr="00185560">
        <w:rPr>
          <w:rFonts w:ascii="Times New Roman" w:hAnsi="Times New Roman" w:cs="Times New Roman"/>
          <w:sz w:val="24"/>
          <w:szCs w:val="24"/>
          <w:lang w:val="ro-RO"/>
        </w:rPr>
        <w:t xml:space="preserve"> </w:t>
      </w:r>
      <w:r w:rsidR="005B32A4" w:rsidRPr="00185560">
        <w:rPr>
          <w:rFonts w:ascii="Times New Roman" w:hAnsi="Times New Roman" w:cs="Times New Roman"/>
          <w:sz w:val="24"/>
          <w:szCs w:val="24"/>
          <w:lang w:val="ro-RO"/>
        </w:rPr>
        <w:t xml:space="preserve">– în 2017 și </w:t>
      </w:r>
      <w:r w:rsidR="005571DF" w:rsidRPr="00185560">
        <w:rPr>
          <w:rFonts w:ascii="Times New Roman" w:hAnsi="Times New Roman" w:cs="Times New Roman"/>
          <w:sz w:val="24"/>
          <w:szCs w:val="24"/>
          <w:lang w:val="ro-RO"/>
        </w:rPr>
        <w:t>26%</w:t>
      </w:r>
      <w:r w:rsidR="00966BE6" w:rsidRPr="00185560">
        <w:rPr>
          <w:rFonts w:ascii="Times New Roman" w:hAnsi="Times New Roman" w:cs="Times New Roman"/>
          <w:sz w:val="24"/>
          <w:szCs w:val="24"/>
          <w:lang w:val="ro-RO"/>
        </w:rPr>
        <w:t xml:space="preserve"> (21 de copii)</w:t>
      </w:r>
      <w:r w:rsidR="005571DF" w:rsidRPr="00185560">
        <w:rPr>
          <w:rFonts w:ascii="Times New Roman" w:hAnsi="Times New Roman" w:cs="Times New Roman"/>
          <w:sz w:val="24"/>
          <w:szCs w:val="24"/>
          <w:lang w:val="ro-RO"/>
        </w:rPr>
        <w:t xml:space="preserve"> </w:t>
      </w:r>
      <w:r w:rsidR="005B32A4" w:rsidRPr="00185560">
        <w:rPr>
          <w:rFonts w:ascii="Times New Roman" w:hAnsi="Times New Roman" w:cs="Times New Roman"/>
          <w:sz w:val="24"/>
          <w:szCs w:val="24"/>
          <w:lang w:val="ro-RO"/>
        </w:rPr>
        <w:t>în 2018</w:t>
      </w:r>
      <w:r w:rsidRPr="00185560">
        <w:rPr>
          <w:rFonts w:ascii="Times New Roman" w:hAnsi="Times New Roman" w:cs="Times New Roman"/>
          <w:sz w:val="24"/>
          <w:szCs w:val="24"/>
          <w:lang w:val="ro-RO"/>
        </w:rPr>
        <w:t>.</w:t>
      </w:r>
    </w:p>
    <w:p w14:paraId="2132CEED" w14:textId="77777777" w:rsidR="00966BE6" w:rsidRPr="00185560" w:rsidRDefault="00966BE6" w:rsidP="00C35E2B">
      <w:pPr>
        <w:autoSpaceDE w:val="0"/>
        <w:autoSpaceDN w:val="0"/>
        <w:adjustRightInd w:val="0"/>
        <w:snapToGrid w:val="0"/>
        <w:spacing w:after="0" w:line="240" w:lineRule="auto"/>
        <w:jc w:val="both"/>
        <w:rPr>
          <w:rFonts w:ascii="Times New Roman" w:hAnsi="Times New Roman" w:cs="Times New Roman"/>
          <w:sz w:val="24"/>
          <w:szCs w:val="24"/>
          <w:lang w:val="ro-RO"/>
        </w:rPr>
      </w:pPr>
    </w:p>
    <w:p w14:paraId="3A021870" w14:textId="6B73CCBC" w:rsidR="006300AA" w:rsidRPr="00185560" w:rsidRDefault="00966BE6" w:rsidP="00185560">
      <w:pPr>
        <w:autoSpaceDE w:val="0"/>
        <w:autoSpaceDN w:val="0"/>
        <w:adjustRightInd w:val="0"/>
        <w:snapToGrid w:val="0"/>
        <w:spacing w:after="0" w:line="240" w:lineRule="auto"/>
        <w:jc w:val="both"/>
        <w:rPr>
          <w:lang w:val="ro-RO"/>
        </w:rPr>
      </w:pPr>
      <w:r w:rsidRPr="00185560">
        <w:rPr>
          <w:rFonts w:ascii="Times New Roman" w:hAnsi="Times New Roman" w:cs="Times New Roman"/>
          <w:sz w:val="24"/>
          <w:szCs w:val="24"/>
          <w:lang w:val="ro-RO"/>
        </w:rPr>
        <w:t>În anul 2018 a fost creat</w:t>
      </w:r>
      <w:r w:rsidR="00717C0B">
        <w:rPr>
          <w:rFonts w:ascii="Times New Roman" w:hAnsi="Times New Roman" w:cs="Times New Roman"/>
          <w:sz w:val="24"/>
          <w:szCs w:val="24"/>
          <w:lang w:val="ro-RO"/>
        </w:rPr>
        <w:t>, prin decizia</w:t>
      </w:r>
      <w:r w:rsidR="00CC10A0" w:rsidRPr="00185560">
        <w:rPr>
          <w:rFonts w:ascii="Times New Roman" w:hAnsi="Times New Roman" w:cs="Times New Roman"/>
          <w:sz w:val="24"/>
          <w:szCs w:val="24"/>
          <w:lang w:val="ro-RO"/>
        </w:rPr>
        <w:t xml:space="preserve"> CMC,</w:t>
      </w:r>
      <w:r w:rsidRPr="00185560">
        <w:rPr>
          <w:rFonts w:ascii="Times New Roman" w:hAnsi="Times New Roman" w:cs="Times New Roman"/>
          <w:sz w:val="24"/>
          <w:szCs w:val="24"/>
          <w:lang w:val="ro-RO"/>
        </w:rPr>
        <w:t xml:space="preserve"> Serviciul de </w:t>
      </w:r>
      <w:r w:rsidR="00CC10A0" w:rsidRPr="00185560">
        <w:rPr>
          <w:rFonts w:ascii="Times New Roman" w:hAnsi="Times New Roman" w:cs="Times New Roman"/>
          <w:sz w:val="24"/>
          <w:szCs w:val="24"/>
          <w:lang w:val="ro-RO"/>
        </w:rPr>
        <w:t>Asistență Stradală (</w:t>
      </w:r>
      <w:r w:rsidR="001B72E3" w:rsidRPr="00185560">
        <w:rPr>
          <w:rFonts w:ascii="Times New Roman" w:hAnsi="Times New Roman" w:cs="Times New Roman"/>
          <w:i/>
          <w:sz w:val="24"/>
          <w:szCs w:val="24"/>
          <w:lang w:val="ro-RO"/>
        </w:rPr>
        <w:t xml:space="preserve">în continuare </w:t>
      </w:r>
      <w:r w:rsidR="00CC10A0" w:rsidRPr="00185560">
        <w:rPr>
          <w:rFonts w:ascii="Times New Roman" w:hAnsi="Times New Roman" w:cs="Times New Roman"/>
          <w:i/>
          <w:sz w:val="24"/>
          <w:szCs w:val="24"/>
          <w:lang w:val="ro-RO"/>
        </w:rPr>
        <w:t>SAS</w:t>
      </w:r>
      <w:r w:rsidR="00CC10A0" w:rsidRPr="00185560">
        <w:rPr>
          <w:rFonts w:ascii="Times New Roman" w:hAnsi="Times New Roman" w:cs="Times New Roman"/>
          <w:sz w:val="24"/>
          <w:szCs w:val="24"/>
          <w:lang w:val="ro-RO"/>
        </w:rPr>
        <w:t>)</w:t>
      </w:r>
      <w:r w:rsidR="00473415" w:rsidRPr="00185560">
        <w:rPr>
          <w:rFonts w:ascii="Times New Roman" w:hAnsi="Times New Roman" w:cs="Times New Roman"/>
          <w:sz w:val="24"/>
          <w:szCs w:val="24"/>
          <w:lang w:val="ro-RO"/>
        </w:rPr>
        <w:t xml:space="preserve">, regulamentul de funcționare al căruia este în proces de revizuire. </w:t>
      </w:r>
      <w:r w:rsidR="009E11BE" w:rsidRPr="00185560">
        <w:rPr>
          <w:rFonts w:ascii="Times New Roman" w:hAnsi="Times New Roman" w:cs="Times New Roman"/>
          <w:sz w:val="24"/>
          <w:szCs w:val="24"/>
          <w:lang w:val="ro-RO"/>
        </w:rPr>
        <w:t xml:space="preserve">Metodologia de activitate a serviciului nu acoperă necesitățile copiilor originari din alte localități decât Chișinău, precum și cei care nu dispun de nici un loc de trai. La fel, SAS nu oferă opțiuni pentru </w:t>
      </w:r>
      <w:r w:rsidR="00EB5F41" w:rsidRPr="00185560">
        <w:rPr>
          <w:rFonts w:ascii="Times New Roman" w:hAnsi="Times New Roman" w:cs="Times New Roman"/>
          <w:sz w:val="24"/>
          <w:szCs w:val="24"/>
          <w:lang w:val="ro-RO"/>
        </w:rPr>
        <w:t>cazare pe timp de noapte</w:t>
      </w:r>
      <w:r w:rsidR="005F2866" w:rsidRPr="00185560">
        <w:rPr>
          <w:rFonts w:ascii="Times New Roman" w:hAnsi="Times New Roman" w:cs="Times New Roman"/>
          <w:sz w:val="24"/>
          <w:szCs w:val="24"/>
          <w:lang w:val="ro-RO"/>
        </w:rPr>
        <w:t xml:space="preserve"> și nici soluții de școlarizare, adaptate vârstei, cunoștințelor și necesităților acestor copii/ tineri</w:t>
      </w:r>
      <w:r w:rsidR="00EB5F41" w:rsidRPr="00185560">
        <w:rPr>
          <w:rFonts w:ascii="Times New Roman" w:hAnsi="Times New Roman" w:cs="Times New Roman"/>
          <w:sz w:val="24"/>
          <w:szCs w:val="24"/>
          <w:lang w:val="ro-RO"/>
        </w:rPr>
        <w:t xml:space="preserve">. Ca și pentru multe alte servicii, o provocare este acoperirea necesităților de personal, dar și coordonarea </w:t>
      </w:r>
      <w:r w:rsidR="005F2866" w:rsidRPr="00185560">
        <w:rPr>
          <w:rFonts w:ascii="Times New Roman" w:hAnsi="Times New Roman" w:cs="Times New Roman"/>
          <w:sz w:val="24"/>
          <w:szCs w:val="24"/>
          <w:lang w:val="ro-RO"/>
        </w:rPr>
        <w:t xml:space="preserve">intersectorială, inclusiv </w:t>
      </w:r>
      <w:r w:rsidR="00EB5F41" w:rsidRPr="00185560">
        <w:rPr>
          <w:rFonts w:ascii="Times New Roman" w:hAnsi="Times New Roman" w:cs="Times New Roman"/>
          <w:sz w:val="24"/>
          <w:szCs w:val="24"/>
          <w:lang w:val="ro-RO"/>
        </w:rPr>
        <w:t>cu societatea civilă, activă pe dimensiunea asistenței copiilor în situație de stradă.</w:t>
      </w:r>
    </w:p>
    <w:p w14:paraId="05B590BB" w14:textId="77777777" w:rsidR="00F34833" w:rsidRPr="00185560" w:rsidRDefault="00F34833" w:rsidP="00800B78">
      <w:pPr>
        <w:pStyle w:val="3"/>
        <w:snapToGrid w:val="0"/>
        <w:spacing w:after="0" w:line="240" w:lineRule="auto"/>
        <w:ind w:left="0"/>
        <w:rPr>
          <w:rFonts w:ascii="Times New Roman" w:hAnsi="Times New Roman"/>
          <w:sz w:val="24"/>
          <w:szCs w:val="24"/>
        </w:rPr>
      </w:pPr>
    </w:p>
    <w:p w14:paraId="49EF70C3" w14:textId="7557300F" w:rsidR="00FE1CB7" w:rsidRPr="00185560" w:rsidRDefault="00A861E4" w:rsidP="006D79D9">
      <w:pPr>
        <w:widowControl w:val="0"/>
        <w:autoSpaceDE w:val="0"/>
        <w:autoSpaceDN w:val="0"/>
        <w:adjustRightInd w:val="0"/>
        <w:snapToGrid w:val="0"/>
        <w:spacing w:after="0" w:line="240" w:lineRule="auto"/>
        <w:jc w:val="both"/>
        <w:rPr>
          <w:rFonts w:ascii="Times New Roman" w:hAnsi="Times New Roman" w:cs="Times New Roman"/>
          <w:b/>
          <w:i/>
          <w:iCs/>
          <w:sz w:val="24"/>
          <w:szCs w:val="24"/>
          <w:lang w:val="ro-RO"/>
        </w:rPr>
      </w:pPr>
      <w:r w:rsidRPr="00185560">
        <w:rPr>
          <w:rFonts w:ascii="Times New Roman" w:hAnsi="Times New Roman" w:cs="Times New Roman"/>
          <w:b/>
          <w:i/>
          <w:iCs/>
          <w:sz w:val="24"/>
          <w:szCs w:val="24"/>
          <w:lang w:val="ro-RO"/>
        </w:rPr>
        <w:t xml:space="preserve">Sistemul de protecție a </w:t>
      </w:r>
      <w:r w:rsidR="008A12CB" w:rsidRPr="00185560">
        <w:rPr>
          <w:rFonts w:ascii="Times New Roman" w:hAnsi="Times New Roman" w:cs="Times New Roman"/>
          <w:b/>
          <w:i/>
          <w:iCs/>
          <w:sz w:val="24"/>
          <w:szCs w:val="24"/>
          <w:lang w:val="ro-RO"/>
        </w:rPr>
        <w:t xml:space="preserve">drepturilor </w:t>
      </w:r>
      <w:r w:rsidRPr="00185560">
        <w:rPr>
          <w:rFonts w:ascii="Times New Roman" w:hAnsi="Times New Roman" w:cs="Times New Roman"/>
          <w:b/>
          <w:i/>
          <w:iCs/>
          <w:sz w:val="24"/>
          <w:szCs w:val="24"/>
          <w:lang w:val="ro-RO"/>
        </w:rPr>
        <w:t>copilului în mun. Chișinău</w:t>
      </w:r>
      <w:r w:rsidR="006D79D9" w:rsidRPr="00185560">
        <w:rPr>
          <w:rFonts w:ascii="Times New Roman" w:hAnsi="Times New Roman" w:cs="Times New Roman"/>
          <w:b/>
          <w:i/>
          <w:iCs/>
          <w:sz w:val="24"/>
          <w:szCs w:val="24"/>
          <w:lang w:val="ro-RO"/>
        </w:rPr>
        <w:t xml:space="preserve"> </w:t>
      </w:r>
      <w:r w:rsidR="008A12CB" w:rsidRPr="00185560">
        <w:rPr>
          <w:rFonts w:ascii="Times New Roman" w:hAnsi="Times New Roman" w:cs="Times New Roman"/>
          <w:b/>
          <w:i/>
          <w:iCs/>
          <w:sz w:val="24"/>
          <w:szCs w:val="24"/>
          <w:lang w:val="ro-RO"/>
        </w:rPr>
        <w:t>este multidimensional, înregistrând, pe alocuri, suprapuneri de competențe în interiorul sectorului sau între sectoare</w:t>
      </w:r>
      <w:r w:rsidR="00AD591E" w:rsidRPr="00185560">
        <w:rPr>
          <w:rFonts w:ascii="Times New Roman" w:hAnsi="Times New Roman" w:cs="Times New Roman"/>
          <w:b/>
          <w:i/>
          <w:iCs/>
          <w:sz w:val="24"/>
          <w:szCs w:val="24"/>
          <w:lang w:val="ro-RO"/>
        </w:rPr>
        <w:t>.</w:t>
      </w:r>
    </w:p>
    <w:p w14:paraId="4D4E4561" w14:textId="53D19F7D" w:rsidR="00AB0E5C" w:rsidRPr="00185560" w:rsidRDefault="00AB0E5C" w:rsidP="00AB0E5C">
      <w:pPr>
        <w:snapToGrid w:val="0"/>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sz w:val="24"/>
          <w:szCs w:val="24"/>
          <w:lang w:val="ro-RO"/>
        </w:rPr>
        <w:t>C</w:t>
      </w:r>
      <w:r w:rsidR="00AD591E" w:rsidRPr="00185560">
        <w:rPr>
          <w:rFonts w:ascii="Times New Roman" w:hAnsi="Times New Roman" w:cs="Times New Roman"/>
          <w:sz w:val="24"/>
          <w:szCs w:val="24"/>
          <w:lang w:val="ro-RO"/>
        </w:rPr>
        <w:t xml:space="preserve">onsiliul </w:t>
      </w:r>
      <w:r w:rsidRPr="00185560">
        <w:rPr>
          <w:rFonts w:ascii="Times New Roman" w:hAnsi="Times New Roman" w:cs="Times New Roman"/>
          <w:sz w:val="24"/>
          <w:szCs w:val="24"/>
          <w:lang w:val="ro-RO"/>
        </w:rPr>
        <w:t>M</w:t>
      </w:r>
      <w:r w:rsidR="00AD591E" w:rsidRPr="00185560">
        <w:rPr>
          <w:rFonts w:ascii="Times New Roman" w:hAnsi="Times New Roman" w:cs="Times New Roman"/>
          <w:sz w:val="24"/>
          <w:szCs w:val="24"/>
          <w:lang w:val="ro-RO"/>
        </w:rPr>
        <w:t xml:space="preserve">unicipal </w:t>
      </w:r>
      <w:r w:rsidRPr="00185560">
        <w:rPr>
          <w:rFonts w:ascii="Times New Roman" w:hAnsi="Times New Roman" w:cs="Times New Roman"/>
          <w:sz w:val="24"/>
          <w:szCs w:val="24"/>
          <w:lang w:val="ro-RO"/>
        </w:rPr>
        <w:t>C</w:t>
      </w:r>
      <w:r w:rsidR="00AD591E" w:rsidRPr="00185560">
        <w:rPr>
          <w:rFonts w:ascii="Times New Roman" w:hAnsi="Times New Roman" w:cs="Times New Roman"/>
          <w:sz w:val="24"/>
          <w:szCs w:val="24"/>
          <w:lang w:val="ro-RO"/>
        </w:rPr>
        <w:t>hișinău</w:t>
      </w:r>
      <w:r w:rsidRPr="00185560">
        <w:rPr>
          <w:rFonts w:ascii="Times New Roman" w:hAnsi="Times New Roman" w:cs="Times New Roman"/>
          <w:sz w:val="24"/>
          <w:szCs w:val="24"/>
          <w:lang w:val="ro-RO"/>
        </w:rPr>
        <w:t xml:space="preserve"> este singurul dintre autoritățile similare de nivelul doi din țară care are în subordine o structură specializată în protecția drepturilor copilului - </w:t>
      </w:r>
      <w:r w:rsidR="00717C0B">
        <w:rPr>
          <w:rFonts w:ascii="Times New Roman" w:hAnsi="Times New Roman" w:cs="Times New Roman"/>
          <w:b/>
          <w:sz w:val="24"/>
          <w:szCs w:val="24"/>
          <w:lang w:val="ro-RO"/>
        </w:rPr>
        <w:t>Direcția municipală pentru p</w:t>
      </w:r>
      <w:r w:rsidRPr="00185560">
        <w:rPr>
          <w:rFonts w:ascii="Times New Roman" w:hAnsi="Times New Roman" w:cs="Times New Roman"/>
          <w:b/>
          <w:sz w:val="24"/>
          <w:szCs w:val="24"/>
          <w:lang w:val="ro-RO"/>
        </w:rPr>
        <w:t>rotecț</w:t>
      </w:r>
      <w:r w:rsidR="00717C0B">
        <w:rPr>
          <w:rFonts w:ascii="Times New Roman" w:hAnsi="Times New Roman" w:cs="Times New Roman"/>
          <w:b/>
          <w:sz w:val="24"/>
          <w:szCs w:val="24"/>
          <w:lang w:val="ro-RO"/>
        </w:rPr>
        <w:t>ia drepturilor c</w:t>
      </w:r>
      <w:r w:rsidRPr="00185560">
        <w:rPr>
          <w:rFonts w:ascii="Times New Roman" w:hAnsi="Times New Roman" w:cs="Times New Roman"/>
          <w:b/>
          <w:sz w:val="24"/>
          <w:szCs w:val="24"/>
          <w:lang w:val="ro-RO"/>
        </w:rPr>
        <w:t>opilului</w:t>
      </w:r>
      <w:r w:rsidRPr="00185560">
        <w:rPr>
          <w:rFonts w:ascii="Times New Roman" w:hAnsi="Times New Roman" w:cs="Times New Roman"/>
          <w:sz w:val="24"/>
          <w:szCs w:val="24"/>
          <w:lang w:val="ro-RO"/>
        </w:rPr>
        <w:t xml:space="preserve">. Conform Legii </w:t>
      </w:r>
      <w:r w:rsidRPr="00185560">
        <w:rPr>
          <w:rFonts w:ascii="Times New Roman" w:hAnsi="Times New Roman" w:cs="Times New Roman"/>
          <w:color w:val="000000"/>
          <w:sz w:val="24"/>
          <w:szCs w:val="24"/>
          <w:lang w:val="ro-RO"/>
        </w:rPr>
        <w:t>nr. 136/2016 privind statutul municipiului Chişinău</w:t>
      </w:r>
      <w:r w:rsidRPr="00185560">
        <w:rPr>
          <w:rStyle w:val="ab"/>
          <w:color w:val="000000"/>
          <w:sz w:val="24"/>
          <w:szCs w:val="24"/>
          <w:lang w:val="ro-RO"/>
        </w:rPr>
        <w:footnoteReference w:id="26"/>
      </w:r>
      <w:r w:rsidRPr="00185560">
        <w:rPr>
          <w:rFonts w:ascii="Times New Roman" w:hAnsi="Times New Roman" w:cs="Times New Roman"/>
          <w:color w:val="000000"/>
          <w:sz w:val="24"/>
          <w:szCs w:val="24"/>
          <w:lang w:val="ro-RO"/>
        </w:rPr>
        <w:t>, CMC aprobă, la propunerea Primarului General</w:t>
      </w:r>
      <w:r w:rsidR="00717C0B">
        <w:rPr>
          <w:rFonts w:ascii="Times New Roman" w:hAnsi="Times New Roman" w:cs="Times New Roman"/>
          <w:color w:val="000000"/>
          <w:sz w:val="24"/>
          <w:szCs w:val="24"/>
          <w:lang w:val="ro-RO"/>
        </w:rPr>
        <w:t xml:space="preserve"> al municipiului Chișinău</w:t>
      </w:r>
      <w:r w:rsidRPr="00185560">
        <w:rPr>
          <w:rFonts w:ascii="Times New Roman" w:hAnsi="Times New Roman" w:cs="Times New Roman"/>
          <w:color w:val="000000"/>
          <w:sz w:val="24"/>
          <w:szCs w:val="24"/>
          <w:lang w:val="ro-RO"/>
        </w:rPr>
        <w:t xml:space="preserve">, regulamentul de organizare și funcționare a DMPDC și a altor direcții municipale, efectivul-limită de personal şi organigrama, schema de salarizare, suma totală a cheltuielilor necesare pentru asigurarea activității instituției în conformitate cu prevederile bugetului </w:t>
      </w:r>
      <w:r w:rsidRPr="00185560">
        <w:rPr>
          <w:rFonts w:ascii="Times New Roman" w:hAnsi="Times New Roman" w:cs="Times New Roman"/>
          <w:color w:val="000000"/>
          <w:sz w:val="24"/>
          <w:szCs w:val="24"/>
          <w:lang w:val="ro-RO"/>
        </w:rPr>
        <w:lastRenderedPageBreak/>
        <w:t>municipal, precum și pentru înființarea, reorganizarea sau lichidarea subdiviziunilor acestora. CMC decide cu privire la măsurile de protecție socială şi acordarea de ajutor unor categorii de populație. De asemenea, aprobă, în condiţiile legii, strategii, prognoze, planuri şi programe de dezvoltare social-economică a municipiului, inclusiv de dezvoltare și îmbunătățire a sistemului municipal de protecție a copilului.</w:t>
      </w:r>
    </w:p>
    <w:p w14:paraId="4EC8659E" w14:textId="77777777" w:rsidR="00AB0E5C" w:rsidRPr="00185560" w:rsidRDefault="00AB0E5C" w:rsidP="00AB0E5C">
      <w:pPr>
        <w:pStyle w:val="3"/>
        <w:snapToGrid w:val="0"/>
        <w:spacing w:after="0" w:line="240" w:lineRule="auto"/>
        <w:ind w:left="0"/>
        <w:rPr>
          <w:rFonts w:ascii="Times New Roman" w:hAnsi="Times New Roman"/>
          <w:sz w:val="24"/>
          <w:szCs w:val="24"/>
        </w:rPr>
      </w:pPr>
    </w:p>
    <w:p w14:paraId="78EF2DE5" w14:textId="2BE04F42" w:rsidR="00AB0E5C" w:rsidRPr="00185560" w:rsidRDefault="00AB0E5C" w:rsidP="00AB0E5C">
      <w:pPr>
        <w:autoSpaceDE w:val="0"/>
        <w:autoSpaceDN w:val="0"/>
        <w:adjustRightInd w:val="0"/>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Conform aceeași legi</w:t>
      </w:r>
      <w:r w:rsidRPr="00185560">
        <w:rPr>
          <w:rFonts w:ascii="Times New Roman" w:hAnsi="Times New Roman" w:cs="Times New Roman"/>
          <w:color w:val="000000"/>
          <w:sz w:val="24"/>
          <w:szCs w:val="24"/>
          <w:lang w:val="ro-RO"/>
        </w:rPr>
        <w:t>,</w:t>
      </w:r>
      <w:r w:rsidRPr="00185560">
        <w:rPr>
          <w:rFonts w:ascii="Times New Roman" w:hAnsi="Times New Roman" w:cs="Times New Roman"/>
          <w:b/>
          <w:sz w:val="24"/>
          <w:szCs w:val="24"/>
          <w:lang w:val="ro-RO"/>
        </w:rPr>
        <w:t xml:space="preserve"> Primarul General </w:t>
      </w:r>
      <w:r w:rsidR="00717C0B">
        <w:rPr>
          <w:rFonts w:ascii="Times New Roman" w:hAnsi="Times New Roman" w:cs="Times New Roman"/>
          <w:b/>
          <w:sz w:val="24"/>
          <w:szCs w:val="24"/>
          <w:lang w:val="ro-RO"/>
        </w:rPr>
        <w:t xml:space="preserve">al municipiului Chișinău </w:t>
      </w:r>
      <w:r w:rsidRPr="00185560">
        <w:rPr>
          <w:rFonts w:ascii="Times New Roman" w:hAnsi="Times New Roman" w:cs="Times New Roman"/>
          <w:sz w:val="24"/>
          <w:szCs w:val="24"/>
          <w:lang w:val="ro-RO"/>
        </w:rPr>
        <w:t>exercită, în numele CMC, funcţia de autoritate tutelară și supraveghează activitatea tutorilor şi a curatorilor, coordonează activitatea de asistenţă socială și contribuie la realizarea măsurilor de asistenţă socială şi ajutor social privind copiii și familiile cu mulţi copii.</w:t>
      </w:r>
    </w:p>
    <w:p w14:paraId="0AC09FAF" w14:textId="77777777" w:rsidR="00AB0E5C" w:rsidRPr="00185560" w:rsidRDefault="00AB0E5C" w:rsidP="00AB0E5C">
      <w:pPr>
        <w:autoSpaceDE w:val="0"/>
        <w:autoSpaceDN w:val="0"/>
        <w:adjustRightInd w:val="0"/>
        <w:snapToGrid w:val="0"/>
        <w:spacing w:after="0" w:line="240" w:lineRule="auto"/>
        <w:jc w:val="both"/>
        <w:rPr>
          <w:rFonts w:ascii="Times New Roman" w:hAnsi="Times New Roman" w:cs="Times New Roman"/>
          <w:sz w:val="24"/>
          <w:szCs w:val="24"/>
          <w:lang w:val="ro-RO"/>
        </w:rPr>
      </w:pPr>
    </w:p>
    <w:p w14:paraId="1ABAA8DC" w14:textId="7833FC26" w:rsidR="00AB0E5C" w:rsidRPr="00185560" w:rsidRDefault="00AB0E5C" w:rsidP="00AB0E5C">
      <w:pPr>
        <w:autoSpaceDE w:val="0"/>
        <w:autoSpaceDN w:val="0"/>
        <w:adjustRightInd w:val="0"/>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b/>
          <w:sz w:val="24"/>
          <w:szCs w:val="24"/>
          <w:lang w:val="ro-RO"/>
        </w:rPr>
        <w:t>Pretorul</w:t>
      </w:r>
      <w:r w:rsidRPr="00185560">
        <w:rPr>
          <w:rFonts w:ascii="Times New Roman" w:hAnsi="Times New Roman" w:cs="Times New Roman"/>
          <w:sz w:val="24"/>
          <w:szCs w:val="24"/>
          <w:lang w:val="ro-RO"/>
        </w:rPr>
        <w:t xml:space="preserve"> este persoană cu funcție de demnitate publică și exercită, în numele Primarului General, funcțiile de tutelă şi curatelă, supraveghează activitatea tutorilor şi curatorilor din cadrul D</w:t>
      </w:r>
      <w:r w:rsidR="00AF15E4">
        <w:rPr>
          <w:rFonts w:ascii="Times New Roman" w:hAnsi="Times New Roman" w:cs="Times New Roman"/>
          <w:sz w:val="24"/>
          <w:szCs w:val="24"/>
          <w:lang w:val="ro-RO"/>
        </w:rPr>
        <w:t xml:space="preserve">irecțiile pentru </w:t>
      </w:r>
      <w:r w:rsidRPr="00185560">
        <w:rPr>
          <w:rFonts w:ascii="Times New Roman" w:hAnsi="Times New Roman" w:cs="Times New Roman"/>
          <w:sz w:val="24"/>
          <w:szCs w:val="24"/>
          <w:lang w:val="ro-RO"/>
        </w:rPr>
        <w:t>P</w:t>
      </w:r>
      <w:r w:rsidR="00AF15E4">
        <w:rPr>
          <w:rFonts w:ascii="Times New Roman" w:hAnsi="Times New Roman" w:cs="Times New Roman"/>
          <w:sz w:val="24"/>
          <w:szCs w:val="24"/>
          <w:lang w:val="ro-RO"/>
        </w:rPr>
        <w:t xml:space="preserve">rotecția </w:t>
      </w:r>
      <w:r w:rsidRPr="00185560">
        <w:rPr>
          <w:rFonts w:ascii="Times New Roman" w:hAnsi="Times New Roman" w:cs="Times New Roman"/>
          <w:sz w:val="24"/>
          <w:szCs w:val="24"/>
          <w:lang w:val="ro-RO"/>
        </w:rPr>
        <w:t>D</w:t>
      </w:r>
      <w:r w:rsidR="00AF15E4">
        <w:rPr>
          <w:rFonts w:ascii="Times New Roman" w:hAnsi="Times New Roman" w:cs="Times New Roman"/>
          <w:sz w:val="24"/>
          <w:szCs w:val="24"/>
          <w:lang w:val="ro-RO"/>
        </w:rPr>
        <w:t xml:space="preserve">repturilor </w:t>
      </w:r>
      <w:r w:rsidRPr="00185560">
        <w:rPr>
          <w:rFonts w:ascii="Times New Roman" w:hAnsi="Times New Roman" w:cs="Times New Roman"/>
          <w:sz w:val="24"/>
          <w:szCs w:val="24"/>
          <w:lang w:val="ro-RO"/>
        </w:rPr>
        <w:t>C</w:t>
      </w:r>
      <w:r w:rsidR="00AF15E4">
        <w:rPr>
          <w:rFonts w:ascii="Times New Roman" w:hAnsi="Times New Roman" w:cs="Times New Roman"/>
          <w:sz w:val="24"/>
          <w:szCs w:val="24"/>
          <w:lang w:val="ro-RO"/>
        </w:rPr>
        <w:t>opilului</w:t>
      </w:r>
      <w:r w:rsidRPr="00185560">
        <w:rPr>
          <w:rFonts w:ascii="Times New Roman" w:hAnsi="Times New Roman" w:cs="Times New Roman"/>
          <w:sz w:val="24"/>
          <w:szCs w:val="24"/>
          <w:lang w:val="ro-RO"/>
        </w:rPr>
        <w:t xml:space="preserve"> de sector, conduce comisia pentru</w:t>
      </w:r>
      <w:r w:rsidRPr="00185560">
        <w:rPr>
          <w:rFonts w:ascii="Times New Roman" w:hAnsi="Times New Roman" w:cs="Times New Roman"/>
          <w:color w:val="000000"/>
          <w:sz w:val="24"/>
          <w:szCs w:val="24"/>
          <w:lang w:val="ro-RO"/>
        </w:rPr>
        <w:t xml:space="preserve"> </w:t>
      </w:r>
      <w:r w:rsidR="00D324D3" w:rsidRPr="00185560">
        <w:rPr>
          <w:rFonts w:ascii="Times New Roman" w:hAnsi="Times New Roman" w:cs="Times New Roman"/>
          <w:color w:val="000000"/>
          <w:sz w:val="24"/>
          <w:szCs w:val="24"/>
          <w:lang w:val="ro-RO"/>
        </w:rPr>
        <w:t>minori</w:t>
      </w:r>
      <w:r w:rsidRPr="00185560">
        <w:rPr>
          <w:rFonts w:ascii="Times New Roman" w:hAnsi="Times New Roman" w:cs="Times New Roman"/>
          <w:sz w:val="24"/>
          <w:szCs w:val="24"/>
          <w:lang w:val="ro-RO"/>
        </w:rPr>
        <w:t xml:space="preserve"> și coordonează, în condițiile legii, activitatea de asistență socială</w:t>
      </w:r>
      <w:r w:rsidR="00D324D3" w:rsidRPr="00185560">
        <w:rPr>
          <w:rFonts w:ascii="Times New Roman" w:hAnsi="Times New Roman" w:cs="Times New Roman"/>
          <w:sz w:val="24"/>
          <w:szCs w:val="24"/>
          <w:lang w:val="ro-RO"/>
        </w:rPr>
        <w:t xml:space="preserve"> (lit. p) art.2</w:t>
      </w:r>
      <w:r w:rsidR="001B72E3" w:rsidRPr="00185560">
        <w:rPr>
          <w:rFonts w:ascii="Times New Roman" w:hAnsi="Times New Roman" w:cs="Times New Roman"/>
          <w:sz w:val="24"/>
          <w:szCs w:val="24"/>
          <w:lang w:val="ro-RO"/>
        </w:rPr>
        <w:t xml:space="preserve">0, Legea 136/ </w:t>
      </w:r>
      <w:r w:rsidR="00D324D3" w:rsidRPr="00185560">
        <w:rPr>
          <w:rFonts w:ascii="Times New Roman" w:hAnsi="Times New Roman" w:cs="Times New Roman"/>
          <w:sz w:val="24"/>
          <w:szCs w:val="24"/>
          <w:lang w:val="ro-RO"/>
        </w:rPr>
        <w:t>2016)</w:t>
      </w:r>
      <w:r w:rsidRPr="00185560">
        <w:rPr>
          <w:rFonts w:ascii="Times New Roman" w:hAnsi="Times New Roman" w:cs="Times New Roman"/>
          <w:sz w:val="24"/>
          <w:szCs w:val="24"/>
          <w:lang w:val="ro-RO"/>
        </w:rPr>
        <w:t>.</w:t>
      </w:r>
    </w:p>
    <w:p w14:paraId="3AD18BEF" w14:textId="77777777" w:rsidR="00AB0E5C" w:rsidRPr="00185560" w:rsidRDefault="00AB0E5C" w:rsidP="00AB0E5C">
      <w:pPr>
        <w:snapToGrid w:val="0"/>
        <w:spacing w:after="0" w:line="240" w:lineRule="auto"/>
        <w:jc w:val="both"/>
        <w:rPr>
          <w:rFonts w:ascii="Times New Roman" w:hAnsi="Times New Roman" w:cs="Times New Roman"/>
          <w:color w:val="000000"/>
          <w:sz w:val="24"/>
          <w:szCs w:val="24"/>
          <w:lang w:val="ro-RO"/>
        </w:rPr>
      </w:pPr>
    </w:p>
    <w:p w14:paraId="6BC2F8C7" w14:textId="534C8CEF" w:rsidR="00880F60" w:rsidRPr="00185560" w:rsidRDefault="00FE1CB7" w:rsidP="00C50A72">
      <w:pPr>
        <w:snapToGrid w:val="0"/>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color w:val="000000"/>
          <w:sz w:val="24"/>
          <w:szCs w:val="24"/>
          <w:lang w:val="ro-RO"/>
        </w:rPr>
        <w:t xml:space="preserve">Prin misiunea, obiectivele, serviciile furnizate și beneficiarii săi, </w:t>
      </w:r>
      <w:r w:rsidRPr="00185560">
        <w:rPr>
          <w:rFonts w:ascii="Times New Roman" w:hAnsi="Times New Roman" w:cs="Times New Roman"/>
          <w:b/>
          <w:bCs/>
          <w:color w:val="000000"/>
          <w:sz w:val="24"/>
          <w:szCs w:val="24"/>
          <w:lang w:val="ro-RO"/>
        </w:rPr>
        <w:t>D</w:t>
      </w:r>
      <w:r w:rsidR="00A861E4" w:rsidRPr="00185560">
        <w:rPr>
          <w:rFonts w:ascii="Times New Roman" w:hAnsi="Times New Roman" w:cs="Times New Roman"/>
          <w:b/>
          <w:bCs/>
          <w:color w:val="000000"/>
          <w:sz w:val="24"/>
          <w:szCs w:val="24"/>
          <w:lang w:val="ro-RO"/>
        </w:rPr>
        <w:t xml:space="preserve">irecția </w:t>
      </w:r>
      <w:r w:rsidR="00717C0B">
        <w:rPr>
          <w:rFonts w:ascii="Times New Roman" w:hAnsi="Times New Roman" w:cs="Times New Roman"/>
          <w:b/>
          <w:bCs/>
          <w:color w:val="000000"/>
          <w:sz w:val="24"/>
          <w:szCs w:val="24"/>
          <w:lang w:val="ro-RO"/>
        </w:rPr>
        <w:t>m</w:t>
      </w:r>
      <w:r w:rsidR="00A861E4" w:rsidRPr="00185560">
        <w:rPr>
          <w:rFonts w:ascii="Times New Roman" w:hAnsi="Times New Roman" w:cs="Times New Roman"/>
          <w:b/>
          <w:bCs/>
          <w:color w:val="000000"/>
          <w:sz w:val="24"/>
          <w:szCs w:val="24"/>
          <w:lang w:val="ro-RO"/>
        </w:rPr>
        <w:t xml:space="preserve">unicipală pentru </w:t>
      </w:r>
      <w:r w:rsidR="00717C0B">
        <w:rPr>
          <w:rFonts w:ascii="Times New Roman" w:hAnsi="Times New Roman" w:cs="Times New Roman"/>
          <w:b/>
          <w:bCs/>
          <w:color w:val="000000"/>
          <w:sz w:val="24"/>
          <w:szCs w:val="24"/>
          <w:lang w:val="ro-RO"/>
        </w:rPr>
        <w:t>p</w:t>
      </w:r>
      <w:r w:rsidR="00A861E4" w:rsidRPr="00185560">
        <w:rPr>
          <w:rFonts w:ascii="Times New Roman" w:hAnsi="Times New Roman" w:cs="Times New Roman"/>
          <w:b/>
          <w:bCs/>
          <w:color w:val="000000"/>
          <w:sz w:val="24"/>
          <w:szCs w:val="24"/>
          <w:lang w:val="ro-RO"/>
        </w:rPr>
        <w:t xml:space="preserve">rotecția </w:t>
      </w:r>
      <w:r w:rsidR="00717C0B">
        <w:rPr>
          <w:rFonts w:ascii="Times New Roman" w:hAnsi="Times New Roman" w:cs="Times New Roman"/>
          <w:b/>
          <w:bCs/>
          <w:color w:val="000000"/>
          <w:sz w:val="24"/>
          <w:szCs w:val="24"/>
          <w:lang w:val="ro-RO"/>
        </w:rPr>
        <w:t>d</w:t>
      </w:r>
      <w:r w:rsidR="00A861E4" w:rsidRPr="00185560">
        <w:rPr>
          <w:rFonts w:ascii="Times New Roman" w:hAnsi="Times New Roman" w:cs="Times New Roman"/>
          <w:b/>
          <w:bCs/>
          <w:color w:val="000000"/>
          <w:sz w:val="24"/>
          <w:szCs w:val="24"/>
          <w:lang w:val="ro-RO"/>
        </w:rPr>
        <w:t xml:space="preserve">repturilor </w:t>
      </w:r>
      <w:r w:rsidR="00717C0B">
        <w:rPr>
          <w:rFonts w:ascii="Times New Roman" w:hAnsi="Times New Roman" w:cs="Times New Roman"/>
          <w:b/>
          <w:bCs/>
          <w:color w:val="000000"/>
          <w:sz w:val="24"/>
          <w:szCs w:val="24"/>
          <w:lang w:val="ro-RO"/>
        </w:rPr>
        <w:t>c</w:t>
      </w:r>
      <w:r w:rsidR="00A861E4" w:rsidRPr="00185560">
        <w:rPr>
          <w:rFonts w:ascii="Times New Roman" w:hAnsi="Times New Roman" w:cs="Times New Roman"/>
          <w:b/>
          <w:bCs/>
          <w:color w:val="000000"/>
          <w:sz w:val="24"/>
          <w:szCs w:val="24"/>
          <w:lang w:val="ro-RO"/>
        </w:rPr>
        <w:t>opilului</w:t>
      </w:r>
      <w:r w:rsidRPr="00185560">
        <w:rPr>
          <w:rFonts w:ascii="Times New Roman" w:hAnsi="Times New Roman" w:cs="Times New Roman"/>
          <w:color w:val="000000"/>
          <w:sz w:val="24"/>
          <w:szCs w:val="24"/>
          <w:lang w:val="ro-RO"/>
        </w:rPr>
        <w:t xml:space="preserve"> este instituția publică responsabilă de protecția drepturilor copilului în municipiul Chișinău. Conform normelor în vigoare, DMPDC are funcții de autoritate tutelară teritorială și locală, deși, acestea sunt vag delimitate în documentele de funcționare. În activitatea sa, DMPDC cooperează și își coordonează eforturile cu alte structuri municipale, în special din domeniile asistenței sociale, sănătății, educației, siguranței publice, atât la nivel municipal, cât și la nivel l</w:t>
      </w:r>
      <w:r w:rsidR="00DD61E3" w:rsidRPr="00185560">
        <w:rPr>
          <w:rFonts w:ascii="Times New Roman" w:hAnsi="Times New Roman" w:cs="Times New Roman"/>
          <w:color w:val="000000"/>
          <w:sz w:val="24"/>
          <w:szCs w:val="24"/>
          <w:lang w:val="ro-RO"/>
        </w:rPr>
        <w:t>ocal – de comunități suburbane.</w:t>
      </w:r>
    </w:p>
    <w:p w14:paraId="7E97C26B" w14:textId="1F0A7D62" w:rsidR="00A861E4" w:rsidRPr="00185560" w:rsidRDefault="00A861E4" w:rsidP="00C50A72">
      <w:pPr>
        <w:snapToGrid w:val="0"/>
        <w:spacing w:after="0" w:line="240" w:lineRule="auto"/>
        <w:jc w:val="both"/>
        <w:rPr>
          <w:rFonts w:ascii="Times New Roman" w:hAnsi="Times New Roman" w:cs="Times New Roman"/>
          <w:color w:val="000000"/>
          <w:sz w:val="24"/>
          <w:szCs w:val="24"/>
          <w:lang w:val="ro-RO"/>
        </w:rPr>
      </w:pPr>
    </w:p>
    <w:p w14:paraId="3F689F5E" w14:textId="6CC8ADE0" w:rsidR="00A861E4" w:rsidRPr="00185560" w:rsidRDefault="00185560" w:rsidP="00C50A72">
      <w:pPr>
        <w:snapToGrid w:val="0"/>
        <w:spacing w:after="0" w:line="240" w:lineRule="auto"/>
        <w:jc w:val="both"/>
        <w:rPr>
          <w:rFonts w:ascii="Times New Roman" w:hAnsi="Times New Roman" w:cs="Times New Roman"/>
          <w:sz w:val="24"/>
          <w:szCs w:val="24"/>
          <w:lang w:val="ro-RO"/>
        </w:rPr>
      </w:pPr>
      <w:r w:rsidRPr="00BD46DB">
        <w:rPr>
          <w:rFonts w:ascii="Times New Roman" w:hAnsi="Times New Roman" w:cs="Times New Roman"/>
          <w:sz w:val="24"/>
          <w:szCs w:val="24"/>
          <w:lang w:val="ro-RO"/>
        </w:rPr>
        <w:t xml:space="preserve">Alături de DMPDC, în subordinea CMC activează și </w:t>
      </w:r>
      <w:r w:rsidRPr="00BD46DB">
        <w:rPr>
          <w:rFonts w:ascii="Times New Roman" w:hAnsi="Times New Roman" w:cs="Times New Roman"/>
          <w:b/>
          <w:sz w:val="24"/>
          <w:szCs w:val="24"/>
          <w:lang w:val="ro-RO"/>
        </w:rPr>
        <w:t xml:space="preserve">Direcția generală asistență socială și sănătate </w:t>
      </w:r>
      <w:r w:rsidRPr="00BD46DB">
        <w:rPr>
          <w:rFonts w:ascii="Times New Roman" w:hAnsi="Times New Roman" w:cs="Times New Roman"/>
          <w:sz w:val="24"/>
          <w:szCs w:val="24"/>
          <w:lang w:val="ro-RO"/>
        </w:rPr>
        <w:t>(</w:t>
      </w:r>
      <w:r w:rsidRPr="00BD46DB">
        <w:rPr>
          <w:rFonts w:ascii="Times New Roman" w:hAnsi="Times New Roman" w:cs="Times New Roman"/>
          <w:i/>
          <w:sz w:val="24"/>
          <w:szCs w:val="24"/>
          <w:lang w:val="ro-RO"/>
        </w:rPr>
        <w:t>în continuare DGASS</w:t>
      </w:r>
      <w:r w:rsidRPr="00BD46DB">
        <w:rPr>
          <w:rFonts w:ascii="Times New Roman" w:hAnsi="Times New Roman" w:cs="Times New Roman"/>
          <w:sz w:val="24"/>
          <w:szCs w:val="24"/>
          <w:lang w:val="ro-RO"/>
        </w:rPr>
        <w:t>), entitate care oferă, între altele, servicii și presta</w:t>
      </w:r>
      <w:r w:rsidRPr="00185560">
        <w:rPr>
          <w:rFonts w:ascii="Times New Roman" w:hAnsi="Times New Roman" w:cs="Times New Roman"/>
          <w:sz w:val="24"/>
          <w:szCs w:val="24"/>
          <w:lang w:val="ro-RO"/>
        </w:rPr>
        <w:t xml:space="preserve">ții sociale populației vulnerabile (adulți, vârstnici), inclusiv familiilor cu copii. </w:t>
      </w:r>
      <w:r w:rsidR="00A861E4" w:rsidRPr="00185560">
        <w:rPr>
          <w:rFonts w:ascii="Times New Roman" w:hAnsi="Times New Roman" w:cs="Times New Roman"/>
          <w:sz w:val="24"/>
          <w:szCs w:val="24"/>
          <w:lang w:val="ro-RO"/>
        </w:rPr>
        <w:t xml:space="preserve">Ambele direcții (DMPDC și DGASS) au în structura lor servicii sociale similare (de exemplu cel de asistență socială comunitară sau </w:t>
      </w:r>
      <w:r w:rsidR="00966BE6" w:rsidRPr="00185560">
        <w:rPr>
          <w:rFonts w:ascii="Times New Roman" w:hAnsi="Times New Roman" w:cs="Times New Roman"/>
          <w:sz w:val="24"/>
          <w:szCs w:val="24"/>
          <w:lang w:val="ro-RO"/>
        </w:rPr>
        <w:t xml:space="preserve">cel de </w:t>
      </w:r>
      <w:r w:rsidR="00A861E4" w:rsidRPr="00185560">
        <w:rPr>
          <w:rFonts w:ascii="Times New Roman" w:hAnsi="Times New Roman" w:cs="Times New Roman"/>
          <w:sz w:val="24"/>
          <w:szCs w:val="24"/>
          <w:lang w:val="ro-RO"/>
        </w:rPr>
        <w:t>asistență personală), însă, categorii diferite de beneficiari. În același timp, doar DGASS gestionează accesul la prestația de ajutor social de care beneficiază și familiile cu copii.</w:t>
      </w:r>
    </w:p>
    <w:p w14:paraId="2BB69F35" w14:textId="77777777" w:rsidR="00A861E4" w:rsidRPr="00185560" w:rsidRDefault="00A861E4" w:rsidP="00C50A72">
      <w:pPr>
        <w:snapToGrid w:val="0"/>
        <w:spacing w:after="0" w:line="240" w:lineRule="auto"/>
        <w:jc w:val="both"/>
        <w:rPr>
          <w:rFonts w:ascii="Times New Roman" w:hAnsi="Times New Roman" w:cs="Times New Roman"/>
          <w:sz w:val="24"/>
          <w:szCs w:val="24"/>
          <w:lang w:val="ro-RO"/>
        </w:rPr>
      </w:pPr>
    </w:p>
    <w:p w14:paraId="180687BA" w14:textId="4C943687" w:rsidR="00A861E4" w:rsidRPr="00185560" w:rsidRDefault="00A861E4" w:rsidP="00C50A72">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Sistemul de educație, tineret și sport în municipiul Chișinău este gestionat de </w:t>
      </w:r>
      <w:r w:rsidRPr="00185560">
        <w:rPr>
          <w:rFonts w:ascii="Times New Roman" w:hAnsi="Times New Roman" w:cs="Times New Roman"/>
          <w:b/>
          <w:sz w:val="24"/>
          <w:szCs w:val="24"/>
          <w:lang w:val="ro-RO"/>
        </w:rPr>
        <w:t>Direcția generală educație, tineret și sport</w:t>
      </w:r>
      <w:r w:rsidRPr="00185560">
        <w:rPr>
          <w:rStyle w:val="ab"/>
          <w:b/>
          <w:sz w:val="24"/>
          <w:szCs w:val="24"/>
          <w:lang w:val="ro-RO"/>
        </w:rPr>
        <w:footnoteReference w:id="27"/>
      </w:r>
      <w:r w:rsidRPr="00185560">
        <w:rPr>
          <w:rFonts w:ascii="Times New Roman" w:hAnsi="Times New Roman" w:cs="Times New Roman"/>
          <w:sz w:val="24"/>
          <w:szCs w:val="24"/>
          <w:lang w:val="ro-RO"/>
        </w:rPr>
        <w:t xml:space="preserve">, subordonată, de asemenea, CMC. </w:t>
      </w:r>
      <w:r w:rsidR="00717C0B">
        <w:rPr>
          <w:rFonts w:ascii="Times New Roman" w:hAnsi="Times New Roman" w:cs="Times New Roman"/>
          <w:sz w:val="24"/>
          <w:szCs w:val="24"/>
          <w:lang w:val="ro-RO"/>
        </w:rPr>
        <w:t>DGE</w:t>
      </w:r>
      <w:r w:rsidR="00D324D3" w:rsidRPr="00185560">
        <w:rPr>
          <w:rFonts w:ascii="Times New Roman" w:hAnsi="Times New Roman" w:cs="Times New Roman"/>
          <w:sz w:val="24"/>
          <w:szCs w:val="24"/>
          <w:lang w:val="ro-RO"/>
        </w:rPr>
        <w:t xml:space="preserve">TS </w:t>
      </w:r>
      <w:r w:rsidR="00C50A72" w:rsidRPr="00185560">
        <w:rPr>
          <w:rFonts w:ascii="Times New Roman" w:hAnsi="Times New Roman" w:cs="Times New Roman"/>
          <w:sz w:val="24"/>
          <w:szCs w:val="24"/>
          <w:lang w:val="ro-RO"/>
        </w:rPr>
        <w:t>asigură dreptul la educație pentru toți copiii din mun. Chișinău</w:t>
      </w:r>
      <w:r w:rsidR="00D324D3" w:rsidRPr="00185560">
        <w:rPr>
          <w:rFonts w:ascii="Times New Roman" w:hAnsi="Times New Roman" w:cs="Times New Roman"/>
          <w:sz w:val="24"/>
          <w:szCs w:val="24"/>
          <w:lang w:val="ro-RO"/>
        </w:rPr>
        <w:t>, inclusiv a</w:t>
      </w:r>
      <w:r w:rsidR="00C50A72" w:rsidRPr="00185560">
        <w:rPr>
          <w:rFonts w:ascii="Times New Roman" w:hAnsi="Times New Roman" w:cs="Times New Roman"/>
          <w:sz w:val="24"/>
          <w:szCs w:val="24"/>
          <w:lang w:val="ro-RO"/>
        </w:rPr>
        <w:t xml:space="preserve"> </w:t>
      </w:r>
      <w:r w:rsidRPr="00185560">
        <w:rPr>
          <w:rFonts w:ascii="Times New Roman" w:hAnsi="Times New Roman" w:cs="Times New Roman"/>
          <w:sz w:val="24"/>
          <w:szCs w:val="24"/>
          <w:lang w:val="ro-RO"/>
        </w:rPr>
        <w:t>copii</w:t>
      </w:r>
      <w:r w:rsidR="00C50A72" w:rsidRPr="00185560">
        <w:rPr>
          <w:rFonts w:ascii="Times New Roman" w:hAnsi="Times New Roman" w:cs="Times New Roman"/>
          <w:sz w:val="24"/>
          <w:szCs w:val="24"/>
          <w:lang w:val="ro-RO"/>
        </w:rPr>
        <w:t>lor plasați în îngrijire</w:t>
      </w:r>
      <w:r w:rsidR="00D324D3" w:rsidRPr="00185560">
        <w:rPr>
          <w:rFonts w:ascii="Times New Roman" w:hAnsi="Times New Roman" w:cs="Times New Roman"/>
          <w:sz w:val="24"/>
          <w:szCs w:val="24"/>
          <w:lang w:val="ro-RO"/>
        </w:rPr>
        <w:t xml:space="preserve"> alternativă</w:t>
      </w:r>
      <w:r w:rsidR="00C50A72" w:rsidRPr="00185560">
        <w:rPr>
          <w:rFonts w:ascii="Times New Roman" w:hAnsi="Times New Roman" w:cs="Times New Roman"/>
          <w:sz w:val="24"/>
          <w:szCs w:val="24"/>
          <w:lang w:val="ro-RO"/>
        </w:rPr>
        <w:t xml:space="preserve"> în gimnaziul-internat nr.3</w:t>
      </w:r>
      <w:r w:rsidRPr="00185560">
        <w:rPr>
          <w:rFonts w:ascii="Times New Roman" w:hAnsi="Times New Roman" w:cs="Times New Roman"/>
          <w:sz w:val="24"/>
          <w:szCs w:val="24"/>
          <w:lang w:val="ro-RO"/>
        </w:rPr>
        <w:t>.</w:t>
      </w:r>
      <w:r w:rsidR="00D324D3" w:rsidRPr="00185560">
        <w:rPr>
          <w:rFonts w:ascii="Times New Roman" w:hAnsi="Times New Roman" w:cs="Times New Roman"/>
          <w:sz w:val="24"/>
          <w:szCs w:val="24"/>
          <w:lang w:val="ro-RO"/>
        </w:rPr>
        <w:t xml:space="preserve"> </w:t>
      </w:r>
    </w:p>
    <w:p w14:paraId="4D91AB62" w14:textId="77777777" w:rsidR="00A861E4" w:rsidRPr="00185560" w:rsidRDefault="00A861E4" w:rsidP="00C50A72">
      <w:pPr>
        <w:snapToGrid w:val="0"/>
        <w:spacing w:after="0" w:line="240" w:lineRule="auto"/>
        <w:jc w:val="both"/>
        <w:rPr>
          <w:rFonts w:ascii="Times New Roman" w:hAnsi="Times New Roman" w:cs="Times New Roman"/>
          <w:sz w:val="24"/>
          <w:szCs w:val="24"/>
          <w:lang w:val="ro-RO"/>
        </w:rPr>
      </w:pPr>
    </w:p>
    <w:p w14:paraId="7871C392" w14:textId="0E0CA871" w:rsidR="00A861E4" w:rsidRPr="00185560" w:rsidRDefault="00A861E4" w:rsidP="00C50A72">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Sistemul municipal de protecție a copilului este completat de activitatea </w:t>
      </w:r>
      <w:r w:rsidRPr="00185560">
        <w:rPr>
          <w:rFonts w:ascii="Times New Roman" w:hAnsi="Times New Roman" w:cs="Times New Roman"/>
          <w:b/>
          <w:sz w:val="24"/>
          <w:szCs w:val="24"/>
          <w:lang w:val="ro-RO"/>
        </w:rPr>
        <w:t>Direcției de Poliție</w:t>
      </w:r>
      <w:r w:rsidRPr="00185560">
        <w:rPr>
          <w:rStyle w:val="ab"/>
          <w:b/>
          <w:sz w:val="24"/>
          <w:szCs w:val="24"/>
          <w:lang w:val="ro-RO"/>
        </w:rPr>
        <w:footnoteReference w:id="28"/>
      </w:r>
      <w:r w:rsidRPr="00185560">
        <w:rPr>
          <w:rFonts w:ascii="Times New Roman" w:hAnsi="Times New Roman" w:cs="Times New Roman"/>
          <w:sz w:val="24"/>
          <w:szCs w:val="24"/>
          <w:lang w:val="ro-RO"/>
        </w:rPr>
        <w:t xml:space="preserve"> a municipiului Chișinău din </w:t>
      </w:r>
      <w:r w:rsidR="00A86FEE" w:rsidRPr="00185560">
        <w:rPr>
          <w:rFonts w:ascii="Times New Roman" w:hAnsi="Times New Roman" w:cs="Times New Roman"/>
          <w:sz w:val="24"/>
          <w:szCs w:val="24"/>
          <w:lang w:val="ro-RO"/>
        </w:rPr>
        <w:t xml:space="preserve">subordinea </w:t>
      </w:r>
      <w:r w:rsidRPr="00185560">
        <w:rPr>
          <w:rFonts w:ascii="Times New Roman" w:hAnsi="Times New Roman" w:cs="Times New Roman"/>
          <w:sz w:val="24"/>
          <w:szCs w:val="24"/>
          <w:lang w:val="ro-RO"/>
        </w:rPr>
        <w:t xml:space="preserve">Inspectoratului General al Poliției. Atribuțiile acestei </w:t>
      </w:r>
      <w:r w:rsidR="00A86FEE" w:rsidRPr="00185560">
        <w:rPr>
          <w:rFonts w:ascii="Times New Roman" w:hAnsi="Times New Roman" w:cs="Times New Roman"/>
          <w:sz w:val="24"/>
          <w:szCs w:val="24"/>
          <w:lang w:val="ro-RO"/>
        </w:rPr>
        <w:t>subdiviziuni</w:t>
      </w:r>
      <w:r w:rsidRPr="00185560">
        <w:rPr>
          <w:rFonts w:ascii="Times New Roman" w:hAnsi="Times New Roman" w:cs="Times New Roman"/>
          <w:sz w:val="24"/>
          <w:szCs w:val="24"/>
          <w:lang w:val="ro-RO"/>
        </w:rPr>
        <w:t>, includ, între altele, coordonarea acțiunilor de protecție a victimelor violenței în familie și supravegherea executării ordonanței de protecție, sprijinirea autorităților publice locale în activitățile de protecție a drepturilor omului, colaborarea cu instituțiile de învățământ în scopul prevenirii infracțiunilor și asigurării siguranței personale.</w:t>
      </w:r>
    </w:p>
    <w:p w14:paraId="4C8DBFF6" w14:textId="77777777" w:rsidR="00AD591E" w:rsidRPr="00185560" w:rsidRDefault="00AD591E" w:rsidP="00C50A72">
      <w:pPr>
        <w:snapToGrid w:val="0"/>
        <w:spacing w:after="0" w:line="240" w:lineRule="auto"/>
        <w:jc w:val="both"/>
        <w:rPr>
          <w:rFonts w:ascii="Times New Roman" w:hAnsi="Times New Roman" w:cs="Times New Roman"/>
          <w:sz w:val="24"/>
          <w:szCs w:val="24"/>
          <w:lang w:val="ro-RO"/>
        </w:rPr>
      </w:pPr>
    </w:p>
    <w:p w14:paraId="1FF2710C" w14:textId="77777777" w:rsidR="00AD591E" w:rsidRPr="00185560" w:rsidRDefault="00AD591E" w:rsidP="00AD591E">
      <w:pPr>
        <w:autoSpaceDE w:val="0"/>
        <w:autoSpaceDN w:val="0"/>
        <w:adjustRightInd w:val="0"/>
        <w:snapToGrid w:val="0"/>
        <w:spacing w:after="0" w:line="240" w:lineRule="auto"/>
        <w:jc w:val="both"/>
        <w:rPr>
          <w:rFonts w:ascii="Times New Roman" w:hAnsi="Times New Roman" w:cs="Times New Roman"/>
          <w:b/>
          <w:i/>
          <w:sz w:val="24"/>
          <w:szCs w:val="24"/>
          <w:lang w:val="ro-RO"/>
        </w:rPr>
      </w:pPr>
      <w:r w:rsidRPr="00185560">
        <w:rPr>
          <w:rFonts w:ascii="Times New Roman" w:hAnsi="Times New Roman" w:cs="Times New Roman"/>
          <w:b/>
          <w:i/>
          <w:sz w:val="24"/>
          <w:szCs w:val="24"/>
          <w:lang w:val="ro-RO"/>
        </w:rPr>
        <w:lastRenderedPageBreak/>
        <w:t>Platformele de cooperare intersectorială în domeniul protecției copilului existente funcționează cu dificultate sau aproape deloc.</w:t>
      </w:r>
    </w:p>
    <w:p w14:paraId="32E7AA35" w14:textId="47A5FF69" w:rsidR="00AD591E" w:rsidRPr="00185560" w:rsidRDefault="00AD591E" w:rsidP="00AD591E">
      <w:pPr>
        <w:autoSpaceDE w:val="0"/>
        <w:autoSpaceDN w:val="0"/>
        <w:adjustRightInd w:val="0"/>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Conform cerințelor cadrului normativ de protecție a copiilor separați de părinți, dar și în contextul prevenirii separării de familie, în mun. Chișinău, în subordinea CMC funcționează </w:t>
      </w:r>
      <w:r w:rsidRPr="00185560">
        <w:rPr>
          <w:rFonts w:ascii="Times New Roman" w:hAnsi="Times New Roman" w:cs="Times New Roman"/>
          <w:b/>
          <w:sz w:val="24"/>
          <w:szCs w:val="24"/>
          <w:lang w:val="ro-RO"/>
        </w:rPr>
        <w:t>Comisia municipală pentru protecția copilului aflat în dificultate</w:t>
      </w:r>
      <w:r w:rsidRPr="00185560">
        <w:rPr>
          <w:rStyle w:val="ab"/>
          <w:b/>
          <w:sz w:val="24"/>
          <w:szCs w:val="24"/>
          <w:lang w:val="ro-RO"/>
        </w:rPr>
        <w:footnoteReference w:id="29"/>
      </w:r>
      <w:r w:rsidRPr="00185560">
        <w:rPr>
          <w:rFonts w:ascii="Times New Roman" w:hAnsi="Times New Roman" w:cs="Times New Roman"/>
          <w:sz w:val="24"/>
          <w:szCs w:val="24"/>
          <w:lang w:val="ro-RO"/>
        </w:rPr>
        <w:t xml:space="preserve">, responsabilă de eliberarea avizelor pentru aprobarea măsurilor de sprijin familial privind depășirea situațiilor de risc și prevenirea separării copilului de familie, precum și a măsurilor de protecţie a copilului separat de părinți. Componența actuală a Comisiei include în afară de președinte (viceprimarul municipiului Chișinău) și secretar (Managerul serviciului social de sprijin pentru familiile cu copii al DMPDC), încă 10 membri (trei consilieri municipali, 5 Șefi ai DPDC de sector, 2 reprezentanți ai </w:t>
      </w:r>
      <w:r w:rsidR="001B72E3" w:rsidRPr="00185560">
        <w:rPr>
          <w:rFonts w:ascii="Times New Roman" w:hAnsi="Times New Roman" w:cs="Times New Roman"/>
          <w:sz w:val="24"/>
          <w:szCs w:val="24"/>
          <w:lang w:val="ro-RO"/>
        </w:rPr>
        <w:t>societății civile</w:t>
      </w:r>
      <w:r w:rsidRPr="00185560">
        <w:rPr>
          <w:rFonts w:ascii="Times New Roman" w:hAnsi="Times New Roman" w:cs="Times New Roman"/>
          <w:sz w:val="24"/>
          <w:szCs w:val="24"/>
          <w:lang w:val="ro-RO"/>
        </w:rPr>
        <w:t>), contrar prevederilor p.9 al Regulamentului – cadru privind organizarea și funcționarea Comisiei pentru protecția copilului aflat în dificultate</w:t>
      </w:r>
      <w:r w:rsidRPr="00185560">
        <w:rPr>
          <w:rFonts w:ascii="Times New Roman" w:hAnsi="Times New Roman" w:cs="Times New Roman"/>
          <w:sz w:val="24"/>
          <w:szCs w:val="24"/>
          <w:vertAlign w:val="superscript"/>
          <w:lang w:val="ro-RO"/>
        </w:rPr>
        <w:footnoteReference w:id="30"/>
      </w:r>
      <w:r w:rsidRPr="00185560">
        <w:rPr>
          <w:rFonts w:ascii="Times New Roman" w:hAnsi="Times New Roman" w:cs="Times New Roman"/>
          <w:sz w:val="24"/>
          <w:szCs w:val="24"/>
          <w:lang w:val="ro-RO"/>
        </w:rPr>
        <w:t>. Provocarea principală constă în divizarea rolurilor și responsabilităților din perspectiva conflictului de interese: angajații autorității tutelare nu pot fi membri cu drept de vot în această Comisie</w:t>
      </w:r>
      <w:r w:rsidRPr="00185560">
        <w:rPr>
          <w:rStyle w:val="ab"/>
          <w:sz w:val="24"/>
          <w:szCs w:val="24"/>
          <w:lang w:val="ro-RO"/>
        </w:rPr>
        <w:footnoteReference w:id="31"/>
      </w:r>
      <w:r w:rsidRPr="00185560">
        <w:rPr>
          <w:rFonts w:ascii="Times New Roman" w:hAnsi="Times New Roman" w:cs="Times New Roman"/>
          <w:sz w:val="24"/>
          <w:szCs w:val="24"/>
          <w:lang w:val="ro-RO"/>
        </w:rPr>
        <w:t>.</w:t>
      </w:r>
    </w:p>
    <w:p w14:paraId="7C798CB7" w14:textId="77777777" w:rsidR="00AD591E" w:rsidRPr="00185560" w:rsidRDefault="00AD591E" w:rsidP="00AD591E">
      <w:pPr>
        <w:snapToGrid w:val="0"/>
        <w:spacing w:after="0" w:line="240" w:lineRule="auto"/>
        <w:jc w:val="both"/>
        <w:rPr>
          <w:rFonts w:ascii="Times New Roman" w:hAnsi="Times New Roman" w:cs="Times New Roman"/>
          <w:sz w:val="24"/>
          <w:szCs w:val="24"/>
          <w:lang w:val="ro-RO"/>
        </w:rPr>
      </w:pPr>
    </w:p>
    <w:p w14:paraId="63F6FB56" w14:textId="794F5071" w:rsidR="00AD591E" w:rsidRPr="00185560" w:rsidRDefault="00AD591E" w:rsidP="00AD591E">
      <w:pPr>
        <w:snapToGrid w:val="0"/>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CMC la fel a instituit în municipiu și </w:t>
      </w:r>
      <w:r w:rsidRPr="00185560">
        <w:rPr>
          <w:rFonts w:ascii="Times New Roman" w:hAnsi="Times New Roman" w:cs="Times New Roman"/>
          <w:b/>
          <w:sz w:val="24"/>
          <w:szCs w:val="24"/>
          <w:lang w:val="ro-RO"/>
        </w:rPr>
        <w:t>Consiliul municipal pentru protecția drepturilor copilului</w:t>
      </w:r>
      <w:r w:rsidR="00AF15E4" w:rsidRPr="00963DF2">
        <w:rPr>
          <w:rFonts w:ascii="Times New Roman" w:hAnsi="Times New Roman" w:cs="Times New Roman"/>
          <w:sz w:val="24"/>
          <w:szCs w:val="24"/>
          <w:lang w:val="ro-RO"/>
        </w:rPr>
        <w:t xml:space="preserve"> (</w:t>
      </w:r>
      <w:r w:rsidR="00AF15E4">
        <w:rPr>
          <w:rFonts w:ascii="Times New Roman" w:hAnsi="Times New Roman" w:cs="Times New Roman"/>
          <w:i/>
          <w:sz w:val="24"/>
          <w:szCs w:val="24"/>
          <w:lang w:val="ro-RO"/>
        </w:rPr>
        <w:t>în continuare CMPDC</w:t>
      </w:r>
      <w:r w:rsidR="00AF15E4" w:rsidRPr="00963DF2">
        <w:rPr>
          <w:rFonts w:ascii="Times New Roman" w:hAnsi="Times New Roman" w:cs="Times New Roman"/>
          <w:sz w:val="24"/>
          <w:szCs w:val="24"/>
          <w:lang w:val="ro-RO"/>
        </w:rPr>
        <w:t>)</w:t>
      </w:r>
      <w:r w:rsidRPr="00185560">
        <w:rPr>
          <w:rStyle w:val="ab"/>
          <w:sz w:val="24"/>
          <w:szCs w:val="24"/>
          <w:lang w:val="ro-RO"/>
        </w:rPr>
        <w:footnoteReference w:id="32"/>
      </w:r>
      <w:r w:rsidRPr="00185560">
        <w:rPr>
          <w:rFonts w:ascii="Times New Roman" w:hAnsi="Times New Roman" w:cs="Times New Roman"/>
          <w:sz w:val="24"/>
          <w:szCs w:val="24"/>
          <w:lang w:val="ro-RO"/>
        </w:rPr>
        <w:t xml:space="preserve"> care însă, este nelucrativ. Deși, între atribuțiile CMPDC figurează și cele de implementare a politicilor locale de protecție a copilului, acesta nu s-a mai reunit de câțiva ani. Consilii similare instituite la nivel de sectoare, dar și în suburbii, se reunesc cu frecvență diferită, în special pentru a pune în discuție cazuri care sunt de competența Comisiei pentru protecția copilului aflat în dificultate.</w:t>
      </w:r>
    </w:p>
    <w:p w14:paraId="15150BEE" w14:textId="77777777" w:rsidR="00AD591E" w:rsidRPr="00185560" w:rsidRDefault="00AD591E" w:rsidP="00AD591E">
      <w:pPr>
        <w:snapToGrid w:val="0"/>
        <w:spacing w:after="0" w:line="240" w:lineRule="auto"/>
        <w:jc w:val="both"/>
        <w:rPr>
          <w:rFonts w:ascii="Times New Roman" w:hAnsi="Times New Roman" w:cs="Times New Roman"/>
          <w:sz w:val="24"/>
          <w:szCs w:val="24"/>
          <w:lang w:val="ro-RO"/>
        </w:rPr>
      </w:pPr>
    </w:p>
    <w:p w14:paraId="63775C56" w14:textId="77777777" w:rsidR="00AD591E" w:rsidRPr="00185560" w:rsidRDefault="00AD591E" w:rsidP="00AD591E">
      <w:pPr>
        <w:snapToGrid w:val="0"/>
        <w:spacing w:after="0" w:line="240" w:lineRule="auto"/>
        <w:jc w:val="both"/>
        <w:rPr>
          <w:rFonts w:ascii="Times New Roman" w:hAnsi="Times New Roman" w:cs="Times New Roman"/>
          <w:b/>
          <w:i/>
          <w:sz w:val="24"/>
          <w:szCs w:val="24"/>
          <w:lang w:val="ro-RO"/>
        </w:rPr>
      </w:pPr>
      <w:r w:rsidRPr="00185560">
        <w:rPr>
          <w:rFonts w:ascii="Times New Roman" w:hAnsi="Times New Roman" w:cs="Times New Roman"/>
          <w:b/>
          <w:i/>
          <w:sz w:val="24"/>
          <w:szCs w:val="24"/>
          <w:lang w:val="ro-RO"/>
        </w:rPr>
        <w:t>Cooperarea cu societatea civilă este multidimensională și multiaspectuală, dar, neplanificată și puțin sau deloc evaluată.</w:t>
      </w:r>
    </w:p>
    <w:p w14:paraId="751E35E4" w14:textId="13B4D762" w:rsidR="00AD591E" w:rsidRPr="00185560" w:rsidRDefault="00AD591E" w:rsidP="00AD591E">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Sistemul de protecție a copilului în mun. Chișinău este sprijinit de o serie de </w:t>
      </w:r>
      <w:r w:rsidR="00AF15E4">
        <w:rPr>
          <w:rFonts w:ascii="Times New Roman" w:hAnsi="Times New Roman" w:cs="Times New Roman"/>
          <w:sz w:val="24"/>
          <w:szCs w:val="24"/>
          <w:lang w:val="ro-RO"/>
        </w:rPr>
        <w:t>O</w:t>
      </w:r>
      <w:r w:rsidR="00AF15E4" w:rsidRPr="00185560">
        <w:rPr>
          <w:rFonts w:ascii="Times New Roman" w:hAnsi="Times New Roman" w:cs="Times New Roman"/>
          <w:sz w:val="24"/>
          <w:szCs w:val="24"/>
          <w:lang w:val="ro-RO"/>
        </w:rPr>
        <w:t xml:space="preserve">rganizații </w:t>
      </w:r>
      <w:r w:rsidRPr="00185560">
        <w:rPr>
          <w:rFonts w:ascii="Times New Roman" w:hAnsi="Times New Roman" w:cs="Times New Roman"/>
          <w:sz w:val="24"/>
          <w:szCs w:val="24"/>
          <w:lang w:val="ro-RO"/>
        </w:rPr>
        <w:t xml:space="preserve">ale </w:t>
      </w:r>
      <w:r w:rsidR="00AF15E4">
        <w:rPr>
          <w:rFonts w:ascii="Times New Roman" w:hAnsi="Times New Roman" w:cs="Times New Roman"/>
          <w:sz w:val="24"/>
          <w:szCs w:val="24"/>
          <w:lang w:val="ro-RO"/>
        </w:rPr>
        <w:t>S</w:t>
      </w:r>
      <w:r w:rsidR="00AF15E4" w:rsidRPr="00185560">
        <w:rPr>
          <w:rFonts w:ascii="Times New Roman" w:hAnsi="Times New Roman" w:cs="Times New Roman"/>
          <w:sz w:val="24"/>
          <w:szCs w:val="24"/>
          <w:lang w:val="ro-RO"/>
        </w:rPr>
        <w:t xml:space="preserve">ocietății </w:t>
      </w:r>
      <w:r w:rsidR="00AF15E4">
        <w:rPr>
          <w:rFonts w:ascii="Times New Roman" w:hAnsi="Times New Roman" w:cs="Times New Roman"/>
          <w:sz w:val="24"/>
          <w:szCs w:val="24"/>
          <w:lang w:val="ro-RO"/>
        </w:rPr>
        <w:t>C</w:t>
      </w:r>
      <w:r w:rsidR="00AF15E4" w:rsidRPr="00185560">
        <w:rPr>
          <w:rFonts w:ascii="Times New Roman" w:hAnsi="Times New Roman" w:cs="Times New Roman"/>
          <w:sz w:val="24"/>
          <w:szCs w:val="24"/>
          <w:lang w:val="ro-RO"/>
        </w:rPr>
        <w:t>ivile</w:t>
      </w:r>
      <w:r w:rsidR="00AF15E4">
        <w:rPr>
          <w:rFonts w:ascii="Times New Roman" w:hAnsi="Times New Roman" w:cs="Times New Roman"/>
          <w:sz w:val="24"/>
          <w:szCs w:val="24"/>
          <w:lang w:val="ro-RO"/>
        </w:rPr>
        <w:t xml:space="preserve"> (</w:t>
      </w:r>
      <w:r w:rsidR="00AF15E4">
        <w:rPr>
          <w:rFonts w:ascii="Times New Roman" w:hAnsi="Times New Roman" w:cs="Times New Roman"/>
          <w:i/>
          <w:sz w:val="24"/>
          <w:szCs w:val="24"/>
          <w:lang w:val="ro-RO"/>
        </w:rPr>
        <w:t>în continuare OSC</w:t>
      </w:r>
      <w:r w:rsidR="00AF15E4">
        <w:rPr>
          <w:rFonts w:ascii="Times New Roman" w:hAnsi="Times New Roman" w:cs="Times New Roman"/>
          <w:sz w:val="24"/>
          <w:szCs w:val="24"/>
          <w:lang w:val="ro-RO"/>
        </w:rPr>
        <w:t>)</w:t>
      </w:r>
      <w:r w:rsidRPr="00185560">
        <w:rPr>
          <w:rFonts w:ascii="Times New Roman" w:hAnsi="Times New Roman" w:cs="Times New Roman"/>
          <w:sz w:val="24"/>
          <w:szCs w:val="24"/>
          <w:lang w:val="ro-RO"/>
        </w:rPr>
        <w:t>, inclusiv ONG-uri naționale și internaționale, organizații filantropice, cluburi sportive, organizații religioase etc. Unele dintre acestea oferă municipalității suport tehnic în dezvoltarea de politici locale/ programe în sectorul de protecție a copilului, altele - prestează direct servicii pentru copii și familii. Există și entități, inclusiv grupuri de voluntari, care organizează activități sporadice, în cele mai multe cazuri, de caritate, dar care răspund la necesități individuale și urgente ale unor copii și/ sau familii, sau chiar și a unor mici comunități.</w:t>
      </w:r>
    </w:p>
    <w:p w14:paraId="23066630" w14:textId="77777777" w:rsidR="00AD591E" w:rsidRPr="00185560" w:rsidRDefault="00AD591E" w:rsidP="00AD591E">
      <w:pPr>
        <w:spacing w:after="0" w:line="240" w:lineRule="auto"/>
        <w:jc w:val="both"/>
        <w:rPr>
          <w:rFonts w:ascii="Times New Roman" w:hAnsi="Times New Roman" w:cs="Times New Roman"/>
          <w:sz w:val="24"/>
          <w:szCs w:val="24"/>
          <w:lang w:val="ro-RO"/>
        </w:rPr>
      </w:pPr>
    </w:p>
    <w:p w14:paraId="0AAB5058" w14:textId="77777777" w:rsidR="00185560" w:rsidRDefault="00AD591E" w:rsidP="00AD591E">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Cooperarea cu </w:t>
      </w:r>
      <w:r w:rsidR="001B72E3" w:rsidRPr="00185560">
        <w:rPr>
          <w:rFonts w:ascii="Times New Roman" w:hAnsi="Times New Roman" w:cs="Times New Roman"/>
          <w:sz w:val="24"/>
          <w:szCs w:val="24"/>
          <w:lang w:val="ro-RO"/>
        </w:rPr>
        <w:t>societatea civilă</w:t>
      </w:r>
      <w:r w:rsidRPr="00185560">
        <w:rPr>
          <w:rFonts w:ascii="Times New Roman" w:hAnsi="Times New Roman" w:cs="Times New Roman"/>
          <w:sz w:val="24"/>
          <w:szCs w:val="24"/>
          <w:lang w:val="ro-RO"/>
        </w:rPr>
        <w:t xml:space="preserve"> în mun. Chișinău este guvernată diferit: uneori se apelează la semnarea de memorandumuri de înțelegere sau acorduri de colaborare cu P</w:t>
      </w:r>
      <w:r w:rsidR="001B72E3" w:rsidRPr="00185560">
        <w:rPr>
          <w:rFonts w:ascii="Times New Roman" w:hAnsi="Times New Roman" w:cs="Times New Roman"/>
          <w:sz w:val="24"/>
          <w:szCs w:val="24"/>
          <w:lang w:val="ro-RO"/>
        </w:rPr>
        <w:t xml:space="preserve">rimăria </w:t>
      </w:r>
      <w:r w:rsidRPr="00185560">
        <w:rPr>
          <w:rFonts w:ascii="Times New Roman" w:hAnsi="Times New Roman" w:cs="Times New Roman"/>
          <w:sz w:val="24"/>
          <w:szCs w:val="24"/>
          <w:lang w:val="ro-RO"/>
        </w:rPr>
        <w:t>M</w:t>
      </w:r>
      <w:r w:rsidR="001B72E3" w:rsidRPr="00185560">
        <w:rPr>
          <w:rFonts w:ascii="Times New Roman" w:hAnsi="Times New Roman" w:cs="Times New Roman"/>
          <w:sz w:val="24"/>
          <w:szCs w:val="24"/>
          <w:lang w:val="ro-RO"/>
        </w:rPr>
        <w:t xml:space="preserve">unicipiului </w:t>
      </w:r>
      <w:r w:rsidRPr="00185560">
        <w:rPr>
          <w:rFonts w:ascii="Times New Roman" w:hAnsi="Times New Roman" w:cs="Times New Roman"/>
          <w:sz w:val="24"/>
          <w:szCs w:val="24"/>
          <w:lang w:val="ro-RO"/>
        </w:rPr>
        <w:t>C</w:t>
      </w:r>
      <w:r w:rsidR="001B72E3" w:rsidRPr="00185560">
        <w:rPr>
          <w:rFonts w:ascii="Times New Roman" w:hAnsi="Times New Roman" w:cs="Times New Roman"/>
          <w:sz w:val="24"/>
          <w:szCs w:val="24"/>
          <w:lang w:val="ro-RO"/>
        </w:rPr>
        <w:t>hișinău</w:t>
      </w:r>
      <w:r w:rsidRPr="00185560">
        <w:rPr>
          <w:rFonts w:ascii="Times New Roman" w:hAnsi="Times New Roman" w:cs="Times New Roman"/>
          <w:sz w:val="24"/>
          <w:szCs w:val="24"/>
          <w:lang w:val="ro-RO"/>
        </w:rPr>
        <w:t xml:space="preserve"> sau cu subdiviziuni ale CMC; alteori – la oferirea de scrisori de susținere pentru un anumit proiect/ program sau activitate; există și exemple când lipsesc înțelegeri pentru implementarea unei activități/ acțiuni sau program</w:t>
      </w:r>
      <w:r w:rsidR="00185560">
        <w:rPr>
          <w:rFonts w:ascii="Times New Roman" w:hAnsi="Times New Roman" w:cs="Times New Roman"/>
          <w:sz w:val="24"/>
          <w:szCs w:val="24"/>
          <w:lang w:val="ro-RO"/>
        </w:rPr>
        <w:t xml:space="preserve">. </w:t>
      </w:r>
    </w:p>
    <w:p w14:paraId="53E363F1" w14:textId="77777777" w:rsidR="00185560" w:rsidRDefault="00185560" w:rsidP="00AD591E">
      <w:pPr>
        <w:spacing w:after="0" w:line="240" w:lineRule="auto"/>
        <w:jc w:val="both"/>
        <w:rPr>
          <w:rFonts w:ascii="Times New Roman" w:hAnsi="Times New Roman" w:cs="Times New Roman"/>
          <w:sz w:val="24"/>
          <w:szCs w:val="24"/>
          <w:lang w:val="ro-RO"/>
        </w:rPr>
      </w:pPr>
    </w:p>
    <w:p w14:paraId="615191D4" w14:textId="6935E6C8" w:rsidR="00AD591E" w:rsidRPr="00185560" w:rsidRDefault="00AD591E" w:rsidP="00AD591E">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lastRenderedPageBreak/>
        <w:t>Provocarea adresată într-o măsură foarte mică sau deloc în acest context este legată de asumarea și implementarea, atât de către prestatori publici, cât și cei privați, a măsurilor de asigurare a securității copiilor față de orice act de violență, exploatare sau trafic.</w:t>
      </w:r>
    </w:p>
    <w:p w14:paraId="1D39228D" w14:textId="76140BBD" w:rsidR="0044377B" w:rsidRDefault="00DE7196" w:rsidP="00963DF2">
      <w:pPr>
        <w:pStyle w:val="1"/>
        <w:jc w:val="center"/>
        <w:rPr>
          <w:rFonts w:ascii="Times New Roman" w:hAnsi="Times New Roman" w:cs="Times New Roman"/>
          <w:sz w:val="24"/>
          <w:szCs w:val="24"/>
          <w:lang w:val="ro-RO"/>
        </w:rPr>
      </w:pPr>
      <w:bookmarkStart w:id="3" w:name="_Toc43900991"/>
      <w:r w:rsidRPr="00185560">
        <w:rPr>
          <w:rFonts w:ascii="Times New Roman" w:hAnsi="Times New Roman" w:cs="Times New Roman"/>
          <w:sz w:val="24"/>
          <w:szCs w:val="24"/>
          <w:lang w:val="ro-RO"/>
        </w:rPr>
        <w:t xml:space="preserve">Capitolul III: </w:t>
      </w:r>
      <w:r w:rsidR="00F020D0" w:rsidRPr="00185560">
        <w:rPr>
          <w:rFonts w:ascii="Times New Roman" w:hAnsi="Times New Roman" w:cs="Times New Roman"/>
          <w:sz w:val="24"/>
          <w:szCs w:val="24"/>
          <w:lang w:val="ro-RO"/>
        </w:rPr>
        <w:t xml:space="preserve">Noțiuni, </w:t>
      </w:r>
      <w:r w:rsidRPr="00185560">
        <w:rPr>
          <w:rFonts w:ascii="Times New Roman" w:hAnsi="Times New Roman" w:cs="Times New Roman"/>
          <w:sz w:val="24"/>
          <w:szCs w:val="24"/>
          <w:lang w:val="ro-RO"/>
        </w:rPr>
        <w:t>Viziune</w:t>
      </w:r>
      <w:r w:rsidR="00882492" w:rsidRPr="00185560">
        <w:rPr>
          <w:rFonts w:ascii="Times New Roman" w:hAnsi="Times New Roman" w:cs="Times New Roman"/>
          <w:sz w:val="24"/>
          <w:szCs w:val="24"/>
          <w:lang w:val="ro-RO"/>
        </w:rPr>
        <w:t xml:space="preserve">, </w:t>
      </w:r>
      <w:r w:rsidR="00F020D0" w:rsidRPr="00185560">
        <w:rPr>
          <w:rFonts w:ascii="Times New Roman" w:hAnsi="Times New Roman" w:cs="Times New Roman"/>
          <w:sz w:val="24"/>
          <w:szCs w:val="24"/>
          <w:lang w:val="ro-RO"/>
        </w:rPr>
        <w:t>P</w:t>
      </w:r>
      <w:r w:rsidR="00882492" w:rsidRPr="00185560">
        <w:rPr>
          <w:rFonts w:ascii="Times New Roman" w:hAnsi="Times New Roman" w:cs="Times New Roman"/>
          <w:sz w:val="24"/>
          <w:szCs w:val="24"/>
          <w:lang w:val="ro-RO"/>
        </w:rPr>
        <w:t xml:space="preserve">rincipii și </w:t>
      </w:r>
      <w:r w:rsidR="00F020D0" w:rsidRPr="00185560">
        <w:rPr>
          <w:rFonts w:ascii="Times New Roman" w:hAnsi="Times New Roman" w:cs="Times New Roman"/>
          <w:sz w:val="24"/>
          <w:szCs w:val="24"/>
          <w:lang w:val="ro-RO"/>
        </w:rPr>
        <w:t>B</w:t>
      </w:r>
      <w:r w:rsidR="00882492" w:rsidRPr="00185560">
        <w:rPr>
          <w:rFonts w:ascii="Times New Roman" w:hAnsi="Times New Roman" w:cs="Times New Roman"/>
          <w:sz w:val="24"/>
          <w:szCs w:val="24"/>
          <w:lang w:val="ro-RO"/>
        </w:rPr>
        <w:t>eneficiari</w:t>
      </w:r>
      <w:bookmarkEnd w:id="3"/>
    </w:p>
    <w:p w14:paraId="61AF3C89" w14:textId="77777777" w:rsidR="00963DF2" w:rsidRPr="00963DF2" w:rsidRDefault="00963DF2" w:rsidP="00963DF2">
      <w:pPr>
        <w:rPr>
          <w:lang w:val="ro-RO"/>
        </w:rPr>
      </w:pPr>
    </w:p>
    <w:p w14:paraId="501A4ABA" w14:textId="1C77C7D9" w:rsidR="00446912" w:rsidRPr="00185560" w:rsidRDefault="00F020D0" w:rsidP="006D79D9">
      <w:pPr>
        <w:spacing w:after="0" w:line="240" w:lineRule="auto"/>
        <w:ind w:firstLine="720"/>
        <w:jc w:val="both"/>
        <w:rPr>
          <w:rFonts w:ascii="Times New Roman" w:hAnsi="Times New Roman" w:cs="Times New Roman"/>
          <w:b/>
          <w:sz w:val="24"/>
          <w:szCs w:val="24"/>
          <w:lang w:val="ro-RO"/>
        </w:rPr>
      </w:pPr>
      <w:r w:rsidRPr="00185560">
        <w:rPr>
          <w:rFonts w:ascii="Times New Roman" w:hAnsi="Times New Roman" w:cs="Times New Roman"/>
          <w:b/>
          <w:sz w:val="24"/>
          <w:szCs w:val="24"/>
          <w:lang w:val="ro-RO"/>
        </w:rPr>
        <w:t>Noțiuni</w:t>
      </w:r>
    </w:p>
    <w:p w14:paraId="1DCAA565" w14:textId="1BB789FE" w:rsidR="00A86FEE" w:rsidRPr="00185560" w:rsidRDefault="00C96123" w:rsidP="0018556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Consultările pe marginea procesului de elaborare a Strategiei a</w:t>
      </w:r>
      <w:r w:rsidR="005C72F1" w:rsidRPr="00185560">
        <w:rPr>
          <w:rFonts w:ascii="Times New Roman" w:hAnsi="Times New Roman" w:cs="Times New Roman"/>
          <w:sz w:val="24"/>
          <w:szCs w:val="24"/>
          <w:lang w:val="ro-RO"/>
        </w:rPr>
        <w:t>u</w:t>
      </w:r>
      <w:r w:rsidRPr="00185560">
        <w:rPr>
          <w:rFonts w:ascii="Times New Roman" w:hAnsi="Times New Roman" w:cs="Times New Roman"/>
          <w:sz w:val="24"/>
          <w:szCs w:val="24"/>
          <w:lang w:val="ro-RO"/>
        </w:rPr>
        <w:t xml:space="preserve"> identificat, între altele, un șir de probleme de interpretare eronată sau lipsă de înțelegere a unor noțiuni din domeniul protecției drepturilor copilului</w:t>
      </w:r>
      <w:r w:rsidR="005C72F1" w:rsidRPr="00185560">
        <w:rPr>
          <w:rFonts w:ascii="Times New Roman" w:hAnsi="Times New Roman" w:cs="Times New Roman"/>
          <w:sz w:val="24"/>
          <w:szCs w:val="24"/>
          <w:lang w:val="ro-RO"/>
        </w:rPr>
        <w:t xml:space="preserve"> și alte domenii conexe</w:t>
      </w:r>
      <w:r w:rsidRPr="00185560">
        <w:rPr>
          <w:rFonts w:ascii="Times New Roman" w:hAnsi="Times New Roman" w:cs="Times New Roman"/>
          <w:sz w:val="24"/>
          <w:szCs w:val="24"/>
          <w:lang w:val="ro-RO"/>
        </w:rPr>
        <w:t xml:space="preserve">. Astfel, s-a optat pentru includerea în document </w:t>
      </w:r>
      <w:r w:rsidR="005C72F1" w:rsidRPr="00185560">
        <w:rPr>
          <w:rFonts w:ascii="Times New Roman" w:hAnsi="Times New Roman" w:cs="Times New Roman"/>
          <w:sz w:val="24"/>
          <w:szCs w:val="24"/>
          <w:lang w:val="ro-RO"/>
        </w:rPr>
        <w:t xml:space="preserve">a celor mai des folosite concepte și definiția acestora, tocmai pentru a face mai clar scopul în care au fost </w:t>
      </w:r>
      <w:r w:rsidR="00CF26E1">
        <w:rPr>
          <w:rFonts w:ascii="Times New Roman" w:hAnsi="Times New Roman" w:cs="Times New Roman"/>
          <w:sz w:val="24"/>
          <w:szCs w:val="24"/>
          <w:lang w:val="ro-RO"/>
        </w:rPr>
        <w:t>folosite</w:t>
      </w:r>
      <w:r w:rsidR="005C72F1" w:rsidRPr="00185560">
        <w:rPr>
          <w:rFonts w:ascii="Times New Roman" w:hAnsi="Times New Roman" w:cs="Times New Roman"/>
          <w:sz w:val="24"/>
          <w:szCs w:val="24"/>
          <w:lang w:val="ro-RO"/>
        </w:rPr>
        <w:t>.</w:t>
      </w:r>
    </w:p>
    <w:p w14:paraId="0237D110" w14:textId="77777777" w:rsidR="00A86FEE" w:rsidRPr="00185560" w:rsidRDefault="00A86FEE" w:rsidP="00185560">
      <w:pPr>
        <w:spacing w:after="0" w:line="240" w:lineRule="auto"/>
        <w:jc w:val="both"/>
        <w:rPr>
          <w:rFonts w:ascii="Times New Roman" w:hAnsi="Times New Roman" w:cs="Times New Roman"/>
          <w:b/>
          <w:sz w:val="24"/>
          <w:szCs w:val="24"/>
          <w:lang w:val="ro-RO"/>
        </w:rPr>
      </w:pPr>
    </w:p>
    <w:p w14:paraId="5BCF6BFF" w14:textId="3B197837" w:rsidR="008233C7" w:rsidRPr="00185560" w:rsidRDefault="008233C7" w:rsidP="00F020D0">
      <w:pPr>
        <w:spacing w:after="0" w:line="240" w:lineRule="auto"/>
        <w:jc w:val="both"/>
        <w:rPr>
          <w:rFonts w:ascii="Times New Roman" w:hAnsi="Times New Roman" w:cs="Times New Roman"/>
          <w:b/>
          <w:i/>
          <w:sz w:val="24"/>
          <w:szCs w:val="24"/>
          <w:lang w:val="ro-RO"/>
        </w:rPr>
      </w:pPr>
      <w:r w:rsidRPr="00185560">
        <w:rPr>
          <w:rFonts w:ascii="Times New Roman" w:hAnsi="Times New Roman" w:cs="Times New Roman"/>
          <w:b/>
          <w:i/>
          <w:sz w:val="24"/>
          <w:szCs w:val="24"/>
          <w:lang w:val="ro-RO"/>
        </w:rPr>
        <w:t>Protecția drepturilor copilului</w:t>
      </w:r>
      <w:r w:rsidR="00A971DA" w:rsidRPr="00185560">
        <w:rPr>
          <w:rFonts w:ascii="Times New Roman" w:hAnsi="Times New Roman" w:cs="Times New Roman"/>
          <w:b/>
          <w:i/>
          <w:sz w:val="24"/>
          <w:szCs w:val="24"/>
          <w:lang w:val="ro-RO"/>
        </w:rPr>
        <w:t xml:space="preserve">. </w:t>
      </w:r>
      <w:r w:rsidR="00384E7A" w:rsidRPr="00185560">
        <w:rPr>
          <w:rFonts w:ascii="Times New Roman" w:hAnsi="Times New Roman" w:cs="Times New Roman"/>
          <w:sz w:val="24"/>
          <w:szCs w:val="24"/>
          <w:lang w:val="ro-RO"/>
        </w:rPr>
        <w:t xml:space="preserve">Copiii se nasc cu libertăți fundamentale și cu drepturi inerente oricărei ființe umane. Aceasta este premisa de bază a Convenției ONU cu privire la Drepturile Copilului. </w:t>
      </w:r>
      <w:r w:rsidR="00FC1913" w:rsidRPr="00185560">
        <w:rPr>
          <w:rFonts w:ascii="Times New Roman" w:hAnsi="Times New Roman" w:cs="Times New Roman"/>
          <w:sz w:val="24"/>
          <w:szCs w:val="24"/>
          <w:lang w:val="ro-RO"/>
        </w:rPr>
        <w:t>T</w:t>
      </w:r>
      <w:r w:rsidR="004768FB" w:rsidRPr="00185560">
        <w:rPr>
          <w:rFonts w:ascii="Times New Roman" w:hAnsi="Times New Roman" w:cs="Times New Roman"/>
          <w:sz w:val="24"/>
          <w:szCs w:val="24"/>
          <w:lang w:val="ro-RO"/>
        </w:rPr>
        <w:t>oate drepturile</w:t>
      </w:r>
      <w:r w:rsidR="00FC1913" w:rsidRPr="00185560">
        <w:rPr>
          <w:rFonts w:ascii="Times New Roman" w:hAnsi="Times New Roman" w:cs="Times New Roman"/>
          <w:sz w:val="24"/>
          <w:szCs w:val="24"/>
          <w:lang w:val="ro-RO"/>
        </w:rPr>
        <w:t xml:space="preserve"> copilului stabile în Convenți</w:t>
      </w:r>
      <w:r w:rsidR="00384E7A" w:rsidRPr="00185560">
        <w:rPr>
          <w:rFonts w:ascii="Times New Roman" w:hAnsi="Times New Roman" w:cs="Times New Roman"/>
          <w:sz w:val="24"/>
          <w:szCs w:val="24"/>
          <w:lang w:val="ro-RO"/>
        </w:rPr>
        <w:t>e,</w:t>
      </w:r>
      <w:r w:rsidR="004768FB" w:rsidRPr="00185560">
        <w:rPr>
          <w:rFonts w:ascii="Times New Roman" w:hAnsi="Times New Roman" w:cs="Times New Roman"/>
          <w:sz w:val="24"/>
          <w:szCs w:val="24"/>
          <w:lang w:val="ro-RO"/>
        </w:rPr>
        <w:t xml:space="preserve"> sunt esențiale, indivizibile, interdependente și se asigură tuturor în măsură egală. </w:t>
      </w:r>
      <w:r w:rsidRPr="00185560">
        <w:rPr>
          <w:rFonts w:ascii="Times New Roman" w:hAnsi="Times New Roman" w:cs="Times New Roman"/>
          <w:sz w:val="24"/>
          <w:szCs w:val="24"/>
          <w:lang w:val="ro-RO"/>
        </w:rPr>
        <w:t xml:space="preserve">Convenția </w:t>
      </w:r>
      <w:r w:rsidRPr="00185560">
        <w:rPr>
          <w:rFonts w:ascii="Times New Roman" w:hAnsi="Times New Roman" w:cs="Times New Roman"/>
          <w:iCs/>
          <w:sz w:val="24"/>
          <w:szCs w:val="24"/>
          <w:lang w:val="ro-RO"/>
        </w:rPr>
        <w:t xml:space="preserve">recunoaște statutul special al copilului </w:t>
      </w:r>
      <w:r w:rsidR="003677EA" w:rsidRPr="00185560">
        <w:rPr>
          <w:rFonts w:ascii="Times New Roman" w:hAnsi="Times New Roman" w:cs="Times New Roman"/>
          <w:iCs/>
          <w:sz w:val="24"/>
          <w:szCs w:val="24"/>
          <w:lang w:val="ro-RO"/>
        </w:rPr>
        <w:t xml:space="preserve">pornind de la </w:t>
      </w:r>
      <w:r w:rsidRPr="00185560">
        <w:rPr>
          <w:rFonts w:ascii="Times New Roman" w:hAnsi="Times New Roman" w:cs="Times New Roman"/>
          <w:iCs/>
          <w:sz w:val="24"/>
          <w:szCs w:val="24"/>
          <w:lang w:val="ro-RO"/>
        </w:rPr>
        <w:t>condiți</w:t>
      </w:r>
      <w:r w:rsidR="003677EA" w:rsidRPr="00185560">
        <w:rPr>
          <w:rFonts w:ascii="Times New Roman" w:hAnsi="Times New Roman" w:cs="Times New Roman"/>
          <w:iCs/>
          <w:sz w:val="24"/>
          <w:szCs w:val="24"/>
          <w:lang w:val="ro-RO"/>
        </w:rPr>
        <w:t xml:space="preserve">a acestuia de persoană în creștere și </w:t>
      </w:r>
      <w:r w:rsidRPr="00185560">
        <w:rPr>
          <w:rFonts w:ascii="Times New Roman" w:hAnsi="Times New Roman" w:cs="Times New Roman"/>
          <w:iCs/>
          <w:sz w:val="24"/>
          <w:szCs w:val="24"/>
          <w:lang w:val="ro-RO"/>
        </w:rPr>
        <w:t>dezvoltare. O astfel de recunoaștere este însoțită de instituirea obligați</w:t>
      </w:r>
      <w:r w:rsidR="003677EA" w:rsidRPr="00185560">
        <w:rPr>
          <w:rFonts w:ascii="Times New Roman" w:hAnsi="Times New Roman" w:cs="Times New Roman"/>
          <w:iCs/>
          <w:sz w:val="24"/>
          <w:szCs w:val="24"/>
          <w:lang w:val="ro-RO"/>
        </w:rPr>
        <w:t>e</w:t>
      </w:r>
      <w:r w:rsidRPr="00185560">
        <w:rPr>
          <w:rFonts w:ascii="Times New Roman" w:hAnsi="Times New Roman" w:cs="Times New Roman"/>
          <w:iCs/>
          <w:sz w:val="24"/>
          <w:szCs w:val="24"/>
          <w:lang w:val="ro-RO"/>
        </w:rPr>
        <w:t>i din partea statelor de a oferi copiilor o protecție specială și sporită</w:t>
      </w:r>
      <w:r w:rsidR="00384E7A" w:rsidRPr="00185560">
        <w:rPr>
          <w:rFonts w:ascii="Times New Roman" w:hAnsi="Times New Roman" w:cs="Times New Roman"/>
          <w:iCs/>
          <w:sz w:val="24"/>
          <w:szCs w:val="24"/>
          <w:lang w:val="ro-RO"/>
        </w:rPr>
        <w:t>, precum și obligația de a pune în practică toate drepturile prevăzute în Convenție.</w:t>
      </w:r>
    </w:p>
    <w:p w14:paraId="0FFB7860" w14:textId="77777777" w:rsidR="00D754A3" w:rsidRPr="00185560" w:rsidRDefault="00D754A3" w:rsidP="00F020D0">
      <w:pPr>
        <w:spacing w:after="0" w:line="240" w:lineRule="auto"/>
        <w:jc w:val="both"/>
        <w:rPr>
          <w:rFonts w:ascii="Times New Roman" w:hAnsi="Times New Roman" w:cs="Times New Roman"/>
          <w:iCs/>
          <w:sz w:val="24"/>
          <w:szCs w:val="24"/>
          <w:lang w:val="ro-RO"/>
        </w:rPr>
      </w:pPr>
    </w:p>
    <w:p w14:paraId="5CD71A8A" w14:textId="16A6AA9B" w:rsidR="00F020D0" w:rsidRPr="00185560" w:rsidRDefault="00F020D0" w:rsidP="00F020D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iCs/>
          <w:sz w:val="24"/>
          <w:szCs w:val="24"/>
          <w:lang w:val="ro-RO"/>
        </w:rPr>
        <w:t>Protecția copilului</w:t>
      </w:r>
      <w:r w:rsidRPr="00185560">
        <w:rPr>
          <w:rFonts w:ascii="Times New Roman" w:hAnsi="Times New Roman" w:cs="Times New Roman"/>
          <w:sz w:val="24"/>
          <w:szCs w:val="24"/>
          <w:lang w:val="ro-RO"/>
        </w:rPr>
        <w:t xml:space="preserve"> în accepțiunea art.19 din Convenția ONU cu privire la drepturile copilului reprezintă protecția copiilor împotriva violenței, exploatării, abuzurilor și </w:t>
      </w:r>
      <w:r w:rsidR="002B54A8" w:rsidRPr="00185560">
        <w:rPr>
          <w:rFonts w:ascii="Times New Roman" w:hAnsi="Times New Roman" w:cs="Times New Roman"/>
          <w:sz w:val="24"/>
          <w:szCs w:val="24"/>
          <w:lang w:val="ro-RO"/>
        </w:rPr>
        <w:t xml:space="preserve">neglijării </w:t>
      </w:r>
      <w:r w:rsidRPr="00185560">
        <w:rPr>
          <w:rFonts w:ascii="Times New Roman" w:hAnsi="Times New Roman" w:cs="Times New Roman"/>
          <w:sz w:val="24"/>
          <w:szCs w:val="24"/>
          <w:lang w:val="ro-RO"/>
        </w:rPr>
        <w:t>atât în, cât și în afara căminului.</w:t>
      </w:r>
    </w:p>
    <w:p w14:paraId="43221279" w14:textId="77777777" w:rsidR="00F020D0" w:rsidRPr="00185560" w:rsidRDefault="00F020D0" w:rsidP="00F020D0">
      <w:pPr>
        <w:spacing w:after="0" w:line="240" w:lineRule="auto"/>
        <w:jc w:val="both"/>
        <w:rPr>
          <w:rFonts w:ascii="Times New Roman" w:hAnsi="Times New Roman" w:cs="Times New Roman"/>
          <w:sz w:val="24"/>
          <w:szCs w:val="24"/>
          <w:lang w:val="ro-RO"/>
        </w:rPr>
      </w:pPr>
    </w:p>
    <w:p w14:paraId="0D2B8CD8" w14:textId="77777777" w:rsidR="00F020D0" w:rsidRPr="00185560" w:rsidRDefault="00F020D0" w:rsidP="00F020D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iCs/>
          <w:sz w:val="24"/>
          <w:szCs w:val="24"/>
          <w:lang w:val="ro-RO"/>
        </w:rPr>
        <w:t>Sistemul de protecție a copilului</w:t>
      </w:r>
      <w:r w:rsidRPr="00185560">
        <w:rPr>
          <w:rFonts w:ascii="Times New Roman" w:hAnsi="Times New Roman" w:cs="Times New Roman"/>
          <w:sz w:val="24"/>
          <w:szCs w:val="24"/>
          <w:lang w:val="ro-RO"/>
        </w:rPr>
        <w:t xml:space="preserve"> este definit de UNICEF</w:t>
      </w:r>
      <w:r w:rsidRPr="00185560">
        <w:rPr>
          <w:rStyle w:val="ab"/>
          <w:sz w:val="24"/>
          <w:szCs w:val="24"/>
          <w:lang w:val="ro-RO"/>
        </w:rPr>
        <w:footnoteReference w:id="33"/>
      </w:r>
      <w:r w:rsidRPr="00185560">
        <w:rPr>
          <w:rFonts w:ascii="Times New Roman" w:hAnsi="Times New Roman" w:cs="Times New Roman"/>
          <w:sz w:val="24"/>
          <w:szCs w:val="24"/>
          <w:lang w:val="ro-RO"/>
        </w:rPr>
        <w:t xml:space="preserve"> drept setul de legi, politici, reglementări și servicii necesare în toate sectoarele sociale (în special bunăstarea socială, educația, sănătatea, securitatea și justiția) pentru a sprijini prevenirea și reacția la riscurile legate de protecție. Sistemul de protecție a copilului face parte din protecția socială și chiar se extind dincolo de acesta. La nivel de prevenție, obiectivul Sistemului de protecție a copilului include sprijinirea și consolidarea familiilor pentru reducerea excluziunii sociale și reducerea riscului de separare, violență și exploatare. Responsabilitățile sunt deseori împărțite între agențiile guvernamentale, serviciile oferite de autoritățile locale, furnizorii privați și grupurile comunitare, făcând coordonarea între sectoare și niveluri, inclusiv sistemele de referire de rutină etc., drept componentă necesară a sistemului eficient de protecție a copilului.</w:t>
      </w:r>
    </w:p>
    <w:p w14:paraId="5AC6E8A0" w14:textId="77777777" w:rsidR="00F020D0" w:rsidRPr="00185560" w:rsidRDefault="00F020D0" w:rsidP="00F020D0">
      <w:pPr>
        <w:spacing w:after="0" w:line="240" w:lineRule="auto"/>
        <w:jc w:val="both"/>
        <w:rPr>
          <w:rFonts w:ascii="Times New Roman" w:hAnsi="Times New Roman" w:cs="Times New Roman"/>
          <w:sz w:val="24"/>
          <w:szCs w:val="24"/>
          <w:lang w:val="ro-RO"/>
        </w:rPr>
      </w:pPr>
    </w:p>
    <w:p w14:paraId="1BD717C5" w14:textId="12EBAE97" w:rsidR="00F020D0" w:rsidRPr="00185560" w:rsidRDefault="00F020D0" w:rsidP="00F020D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iCs/>
          <w:sz w:val="24"/>
          <w:szCs w:val="24"/>
          <w:lang w:val="ro-RO"/>
        </w:rPr>
        <w:t>Violența</w:t>
      </w:r>
      <w:r w:rsidRPr="00185560">
        <w:rPr>
          <w:rFonts w:ascii="Times New Roman" w:hAnsi="Times New Roman" w:cs="Times New Roman"/>
          <w:sz w:val="24"/>
          <w:szCs w:val="24"/>
          <w:lang w:val="ro-RO"/>
        </w:rPr>
        <w:t xml:space="preserve"> conform art.19 alin.(1) din Convenția ONU cu privire la drepturile copilului subînțelege toate formele de violență</w:t>
      </w:r>
      <w:r w:rsidRPr="00185560">
        <w:rPr>
          <w:rStyle w:val="ab"/>
          <w:sz w:val="24"/>
          <w:szCs w:val="24"/>
          <w:lang w:val="ro-RO"/>
        </w:rPr>
        <w:footnoteReference w:id="34"/>
      </w:r>
      <w:r w:rsidRPr="00185560">
        <w:rPr>
          <w:rFonts w:ascii="Times New Roman" w:hAnsi="Times New Roman" w:cs="Times New Roman"/>
          <w:sz w:val="24"/>
          <w:szCs w:val="24"/>
          <w:lang w:val="ro-RO"/>
        </w:rPr>
        <w:t xml:space="preserve"> fizică sau psihică, rănire sau abuz, </w:t>
      </w:r>
      <w:r w:rsidR="002B54A8" w:rsidRPr="00185560">
        <w:rPr>
          <w:rFonts w:ascii="Times New Roman" w:hAnsi="Times New Roman" w:cs="Times New Roman"/>
          <w:sz w:val="24"/>
          <w:szCs w:val="24"/>
          <w:lang w:val="ro-RO"/>
        </w:rPr>
        <w:t xml:space="preserve">neglijare </w:t>
      </w:r>
      <w:r w:rsidRPr="00185560">
        <w:rPr>
          <w:rFonts w:ascii="Times New Roman" w:hAnsi="Times New Roman" w:cs="Times New Roman"/>
          <w:sz w:val="24"/>
          <w:szCs w:val="24"/>
          <w:lang w:val="ro-RO"/>
        </w:rPr>
        <w:t>sau tratament neglijent, maltratare sau exploatare, inclusiv abuz sexual</w:t>
      </w:r>
      <w:r w:rsidRPr="00185560">
        <w:rPr>
          <w:rStyle w:val="ab"/>
          <w:i/>
          <w:sz w:val="24"/>
          <w:szCs w:val="24"/>
          <w:lang w:val="ro-RO"/>
        </w:rPr>
        <w:footnoteReference w:id="35"/>
      </w:r>
      <w:r w:rsidRPr="00185560">
        <w:rPr>
          <w:rFonts w:ascii="Times New Roman" w:hAnsi="Times New Roman" w:cs="Times New Roman"/>
          <w:sz w:val="24"/>
          <w:szCs w:val="24"/>
          <w:lang w:val="ro-RO"/>
        </w:rPr>
        <w:t xml:space="preserve">. Copiii pot experimenta violență din partea </w:t>
      </w:r>
      <w:r w:rsidRPr="00185560">
        <w:rPr>
          <w:rFonts w:ascii="Times New Roman" w:hAnsi="Times New Roman" w:cs="Times New Roman"/>
          <w:sz w:val="24"/>
          <w:szCs w:val="24"/>
          <w:lang w:val="ro-RO"/>
        </w:rPr>
        <w:lastRenderedPageBreak/>
        <w:t>adulților, dar și între copii. În plus, unii copii se rănesc singuri. Comitetul ONU pentru drepturile copilului recunoaște că diferite forme de violență se întâmplă concomitent.</w:t>
      </w:r>
    </w:p>
    <w:p w14:paraId="25B7ABA6" w14:textId="77777777" w:rsidR="00F020D0" w:rsidRPr="00185560" w:rsidRDefault="00F020D0" w:rsidP="00F020D0">
      <w:pPr>
        <w:spacing w:after="0" w:line="240" w:lineRule="auto"/>
        <w:jc w:val="both"/>
        <w:rPr>
          <w:rFonts w:ascii="Times New Roman" w:hAnsi="Times New Roman" w:cs="Times New Roman"/>
          <w:sz w:val="24"/>
          <w:szCs w:val="24"/>
          <w:lang w:val="ro-RO"/>
        </w:rPr>
      </w:pPr>
    </w:p>
    <w:p w14:paraId="1240B2EF" w14:textId="769585C2" w:rsidR="00F020D0" w:rsidRPr="00185560" w:rsidRDefault="00F020D0" w:rsidP="00F020D0">
      <w:p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b/>
          <w:i/>
          <w:iCs/>
          <w:sz w:val="24"/>
          <w:szCs w:val="24"/>
          <w:lang w:val="ro-RO"/>
        </w:rPr>
        <w:t>V</w:t>
      </w:r>
      <w:r w:rsidRPr="00185560">
        <w:rPr>
          <w:rFonts w:ascii="Times New Roman" w:hAnsi="Times New Roman" w:cs="Times New Roman"/>
          <w:b/>
          <w:i/>
          <w:iCs/>
          <w:color w:val="000000"/>
          <w:sz w:val="24"/>
          <w:szCs w:val="24"/>
          <w:lang w:val="ro-RO"/>
        </w:rPr>
        <w:t>iolenţă împotriva copilului</w:t>
      </w:r>
      <w:r w:rsidRPr="00185560">
        <w:rPr>
          <w:rFonts w:ascii="Times New Roman" w:hAnsi="Times New Roman" w:cs="Times New Roman"/>
          <w:color w:val="000000"/>
          <w:sz w:val="24"/>
          <w:szCs w:val="24"/>
          <w:lang w:val="ro-RO"/>
        </w:rPr>
        <w:t xml:space="preserve"> în accepțiunea legislației naționale</w:t>
      </w:r>
      <w:r w:rsidRPr="00185560">
        <w:rPr>
          <w:rStyle w:val="ab"/>
          <w:color w:val="000000"/>
          <w:sz w:val="24"/>
          <w:szCs w:val="24"/>
          <w:lang w:val="ro-RO"/>
        </w:rPr>
        <w:footnoteReference w:id="36"/>
      </w:r>
      <w:r w:rsidRPr="00185560">
        <w:rPr>
          <w:rFonts w:ascii="Times New Roman" w:hAnsi="Times New Roman" w:cs="Times New Roman"/>
          <w:color w:val="000000"/>
          <w:sz w:val="24"/>
          <w:szCs w:val="24"/>
          <w:lang w:val="ro-RO"/>
        </w:rPr>
        <w:t xml:space="preserve"> reprezintă forme de rele tratamente aplicate de către părinţi/ reprezentanţii legali/ persoana în grija căreia se află copilul sau de către orice altă persoană, care produc vătămare actuală sau potenţială asupra sănătăţii acestuia şi îi pun în pericol viaţa, dezvoltarea, demnitatea sau moralitatea, care includ tipurile de violenţă definite în art. 2 din Legea Nr.45</w:t>
      </w:r>
      <w:r w:rsidR="0002128F" w:rsidRPr="00185560">
        <w:rPr>
          <w:rFonts w:ascii="Times New Roman" w:hAnsi="Times New Roman" w:cs="Times New Roman"/>
          <w:color w:val="000000"/>
          <w:sz w:val="24"/>
          <w:szCs w:val="24"/>
          <w:lang w:val="ro-RO"/>
        </w:rPr>
        <w:t xml:space="preserve">/ </w:t>
      </w:r>
      <w:r w:rsidRPr="00185560">
        <w:rPr>
          <w:rFonts w:ascii="Times New Roman" w:hAnsi="Times New Roman" w:cs="Times New Roman"/>
          <w:color w:val="000000"/>
          <w:sz w:val="24"/>
          <w:szCs w:val="24"/>
          <w:lang w:val="ro-RO"/>
        </w:rPr>
        <w:t>2007 cu privire la prevenirea şi combaterea violenţei în familie</w:t>
      </w:r>
      <w:r w:rsidRPr="00185560">
        <w:rPr>
          <w:rStyle w:val="ab"/>
          <w:color w:val="000000"/>
          <w:sz w:val="24"/>
          <w:szCs w:val="24"/>
          <w:lang w:val="ro-RO"/>
        </w:rPr>
        <w:footnoteReference w:id="37"/>
      </w:r>
    </w:p>
    <w:p w14:paraId="571D3411" w14:textId="77777777" w:rsidR="00F020D0" w:rsidRPr="00185560" w:rsidRDefault="00F020D0" w:rsidP="00F020D0">
      <w:pPr>
        <w:spacing w:after="0" w:line="240" w:lineRule="auto"/>
        <w:jc w:val="both"/>
        <w:rPr>
          <w:rFonts w:ascii="Times New Roman" w:hAnsi="Times New Roman" w:cs="Times New Roman"/>
          <w:color w:val="000000"/>
          <w:sz w:val="24"/>
          <w:szCs w:val="24"/>
          <w:lang w:val="ro-RO"/>
        </w:rPr>
      </w:pPr>
    </w:p>
    <w:p w14:paraId="166367B0" w14:textId="46A02791" w:rsidR="00F020D0" w:rsidRPr="00185560" w:rsidRDefault="00F020D0" w:rsidP="00F020D0">
      <w:p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b/>
          <w:i/>
          <w:color w:val="000000"/>
          <w:sz w:val="24"/>
          <w:szCs w:val="24"/>
          <w:lang w:val="ro-RO"/>
        </w:rPr>
        <w:t>Neglijare a copilului</w:t>
      </w:r>
      <w:r w:rsidRPr="00185560">
        <w:rPr>
          <w:rFonts w:ascii="Times New Roman" w:hAnsi="Times New Roman" w:cs="Times New Roman"/>
          <w:i/>
          <w:iCs/>
          <w:color w:val="000000"/>
          <w:sz w:val="24"/>
          <w:szCs w:val="24"/>
          <w:lang w:val="ro-RO"/>
        </w:rPr>
        <w:t xml:space="preserve"> - </w:t>
      </w:r>
      <w:r w:rsidRPr="00185560">
        <w:rPr>
          <w:rFonts w:ascii="Times New Roman" w:hAnsi="Times New Roman" w:cs="Times New Roman"/>
          <w:color w:val="000000"/>
          <w:sz w:val="24"/>
          <w:szCs w:val="24"/>
          <w:lang w:val="ro-RO"/>
        </w:rPr>
        <w:t>omisiunea sau ignorarea voluntară sau involuntară a responsabilităţilor privind creşterea şi educarea copilului, fapt care pune în pericol dezvoltarea lui fizică, mintală, spirituală, morală sau socială, integritatea lui corporală, sănătatea lui fizică sau psihică</w:t>
      </w:r>
      <w:r w:rsidRPr="00185560">
        <w:rPr>
          <w:rStyle w:val="ab"/>
          <w:color w:val="000000"/>
          <w:sz w:val="24"/>
          <w:szCs w:val="24"/>
          <w:lang w:val="ro-RO"/>
        </w:rPr>
        <w:footnoteReference w:id="38"/>
      </w:r>
      <w:r w:rsidR="0002128F" w:rsidRPr="00185560">
        <w:rPr>
          <w:rFonts w:ascii="Times New Roman" w:hAnsi="Times New Roman" w:cs="Times New Roman"/>
          <w:color w:val="000000"/>
          <w:sz w:val="24"/>
          <w:szCs w:val="24"/>
          <w:lang w:val="ro-RO"/>
        </w:rPr>
        <w:t xml:space="preserve"> </w:t>
      </w:r>
      <w:r w:rsidRPr="00185560">
        <w:rPr>
          <w:rStyle w:val="ab"/>
          <w:color w:val="000000"/>
          <w:sz w:val="24"/>
          <w:szCs w:val="24"/>
          <w:lang w:val="ro-RO"/>
        </w:rPr>
        <w:footnoteReference w:id="39"/>
      </w:r>
      <w:r w:rsidRPr="00185560">
        <w:rPr>
          <w:rFonts w:ascii="Times New Roman" w:hAnsi="Times New Roman" w:cs="Times New Roman"/>
          <w:color w:val="000000"/>
          <w:sz w:val="24"/>
          <w:szCs w:val="24"/>
          <w:lang w:val="ro-RO"/>
        </w:rPr>
        <w:t>.</w:t>
      </w:r>
    </w:p>
    <w:p w14:paraId="7E8D99E9" w14:textId="77777777" w:rsidR="00F020D0" w:rsidRPr="00185560" w:rsidRDefault="00F020D0" w:rsidP="00A65E80">
      <w:pPr>
        <w:spacing w:after="0" w:line="240" w:lineRule="auto"/>
        <w:jc w:val="both"/>
        <w:rPr>
          <w:rFonts w:ascii="Times New Roman" w:hAnsi="Times New Roman" w:cs="Times New Roman"/>
          <w:sz w:val="24"/>
          <w:szCs w:val="24"/>
          <w:lang w:val="ro-RO"/>
        </w:rPr>
      </w:pPr>
    </w:p>
    <w:p w14:paraId="1F8205F8" w14:textId="0F99CFE2" w:rsidR="00F020D0" w:rsidRPr="00185560" w:rsidRDefault="00F020D0" w:rsidP="00A65E80">
      <w:pPr>
        <w:spacing w:after="0" w:line="240" w:lineRule="auto"/>
        <w:jc w:val="both"/>
        <w:rPr>
          <w:rFonts w:ascii="Times New Roman" w:hAnsi="Times New Roman" w:cs="Times New Roman"/>
          <w:sz w:val="24"/>
          <w:szCs w:val="24"/>
          <w:shd w:val="clear" w:color="auto" w:fill="FFFFFF"/>
          <w:lang w:val="ro-RO"/>
        </w:rPr>
      </w:pPr>
      <w:r w:rsidRPr="00185560">
        <w:rPr>
          <w:rFonts w:ascii="Times New Roman" w:hAnsi="Times New Roman" w:cs="Times New Roman"/>
          <w:b/>
          <w:bCs/>
          <w:i/>
          <w:iCs/>
          <w:sz w:val="24"/>
          <w:szCs w:val="24"/>
          <w:shd w:val="clear" w:color="auto" w:fill="FFFFFF"/>
          <w:lang w:val="ro-RO"/>
        </w:rPr>
        <w:t>Bullying</w:t>
      </w:r>
      <w:r w:rsidRPr="00185560">
        <w:rPr>
          <w:rFonts w:ascii="Times New Roman" w:hAnsi="Times New Roman" w:cs="Times New Roman"/>
          <w:sz w:val="24"/>
          <w:szCs w:val="24"/>
          <w:shd w:val="clear" w:color="auto" w:fill="FFFFFF"/>
          <w:lang w:val="ro-RO"/>
        </w:rPr>
        <w:t xml:space="preserve"> - comportament ostil/ de excludere și de luare în derâdere a cuiva, de umilire.</w:t>
      </w:r>
      <w:r w:rsidRPr="00185560">
        <w:rPr>
          <w:rFonts w:ascii="Times New Roman" w:hAnsi="Times New Roman" w:cs="Times New Roman"/>
          <w:sz w:val="24"/>
          <w:szCs w:val="24"/>
          <w:shd w:val="clear" w:color="auto" w:fill="FFFFFF"/>
          <w:vertAlign w:val="superscript"/>
          <w:lang w:val="ro-RO"/>
        </w:rPr>
        <w:t xml:space="preserve"> </w:t>
      </w:r>
      <w:r w:rsidRPr="00185560">
        <w:rPr>
          <w:rFonts w:ascii="Times New Roman" w:hAnsi="Times New Roman" w:cs="Times New Roman"/>
          <w:sz w:val="24"/>
          <w:szCs w:val="24"/>
          <w:shd w:val="clear" w:color="auto" w:fill="FFFFFF"/>
          <w:lang w:val="ro-RO"/>
        </w:rPr>
        <w:t xml:space="preserve">Cuvântul „bullying” nu are o traducere exactă în </w:t>
      </w:r>
      <w:hyperlink r:id="rId9" w:tooltip="Limba română" w:history="1">
        <w:r w:rsidRPr="00185560">
          <w:rPr>
            <w:rStyle w:val="aa"/>
            <w:rFonts w:ascii="Times New Roman" w:hAnsi="Times New Roman" w:cs="Times New Roman"/>
            <w:color w:val="auto"/>
            <w:sz w:val="24"/>
            <w:szCs w:val="24"/>
            <w:u w:val="none"/>
            <w:shd w:val="clear" w:color="auto" w:fill="FFFFFF"/>
            <w:lang w:val="ro-RO"/>
          </w:rPr>
          <w:t>limba română</w:t>
        </w:r>
      </w:hyperlink>
      <w:r w:rsidRPr="00185560">
        <w:rPr>
          <w:rFonts w:ascii="Times New Roman" w:hAnsi="Times New Roman" w:cs="Times New Roman"/>
          <w:sz w:val="24"/>
          <w:szCs w:val="24"/>
          <w:shd w:val="clear" w:color="auto" w:fill="FFFFFF"/>
          <w:lang w:val="ro-RO"/>
        </w:rPr>
        <w:t xml:space="preserve">, însă poate fi asociat cu termenii de intimidare, terorizare, brutalizare. Fenomenul bullying este întâlnit în orice tip de comunitate, în grupuri sociale, acolo unde persoanele interacționează unele cu altele: la școală, la locul de muncă, în familie, în cartiere, în biserică, în </w:t>
      </w:r>
      <w:hyperlink r:id="rId10" w:tooltip="Mass-media" w:history="1">
        <w:r w:rsidRPr="00185560">
          <w:rPr>
            <w:rStyle w:val="aa"/>
            <w:rFonts w:ascii="Times New Roman" w:hAnsi="Times New Roman" w:cs="Times New Roman"/>
            <w:color w:val="auto"/>
            <w:sz w:val="24"/>
            <w:szCs w:val="24"/>
            <w:u w:val="none"/>
            <w:shd w:val="clear" w:color="auto" w:fill="FFFFFF"/>
            <w:lang w:val="ro-RO"/>
          </w:rPr>
          <w:t>mass-media</w:t>
        </w:r>
      </w:hyperlink>
      <w:r w:rsidRPr="00185560">
        <w:rPr>
          <w:rFonts w:ascii="Times New Roman" w:hAnsi="Times New Roman" w:cs="Times New Roman"/>
          <w:sz w:val="24"/>
          <w:szCs w:val="24"/>
          <w:shd w:val="clear" w:color="auto" w:fill="FFFFFF"/>
          <w:lang w:val="ro-RO"/>
        </w:rPr>
        <w:t xml:space="preserve"> etc.</w:t>
      </w:r>
    </w:p>
    <w:p w14:paraId="319E1BC3" w14:textId="77777777" w:rsidR="008B6555" w:rsidRPr="00185560" w:rsidRDefault="008B6555" w:rsidP="00A65E80">
      <w:pPr>
        <w:spacing w:after="0" w:line="240" w:lineRule="auto"/>
        <w:jc w:val="both"/>
        <w:rPr>
          <w:rFonts w:ascii="Times New Roman" w:hAnsi="Times New Roman" w:cs="Times New Roman"/>
          <w:sz w:val="24"/>
          <w:szCs w:val="24"/>
          <w:shd w:val="clear" w:color="auto" w:fill="FFFFFF"/>
          <w:lang w:val="ro-RO"/>
        </w:rPr>
      </w:pPr>
    </w:p>
    <w:p w14:paraId="3397213D" w14:textId="61395870" w:rsidR="00F020D0" w:rsidRPr="00185560" w:rsidRDefault="002A12FF" w:rsidP="00A65E80">
      <w:pPr>
        <w:spacing w:after="0" w:line="240" w:lineRule="auto"/>
        <w:jc w:val="both"/>
        <w:rPr>
          <w:rFonts w:ascii="Times New Roman" w:hAnsi="Times New Roman" w:cs="Times New Roman"/>
          <w:sz w:val="24"/>
          <w:szCs w:val="24"/>
          <w:shd w:val="clear" w:color="auto" w:fill="FFFFFF"/>
          <w:lang w:val="ro-RO"/>
        </w:rPr>
      </w:pPr>
      <w:r w:rsidRPr="00185560">
        <w:rPr>
          <w:rStyle w:val="af2"/>
          <w:rFonts w:ascii="Times New Roman" w:hAnsi="Times New Roman" w:cs="Times New Roman"/>
          <w:b/>
          <w:sz w:val="24"/>
          <w:szCs w:val="24"/>
          <w:shd w:val="clear" w:color="auto" w:fill="FFFFFF"/>
          <w:lang w:val="ro-RO"/>
        </w:rPr>
        <w:t>Prelucrarea datelor cu caracter personal</w:t>
      </w:r>
      <w:r w:rsidRPr="00185560">
        <w:rPr>
          <w:rFonts w:ascii="Times New Roman" w:hAnsi="Times New Roman" w:cs="Times New Roman"/>
          <w:sz w:val="24"/>
          <w:szCs w:val="24"/>
          <w:shd w:val="clear" w:color="auto" w:fill="FFFFFF"/>
          <w:lang w:val="ro-RO"/>
        </w:rPr>
        <w:t xml:space="preserve"> – orice operaţiune sau serie de operaţiuni care se efectuează asupra datelor cu caracter personal prin mijloace automatizate sau neautomatizate, cum ar fi colectarea, înregistrarea, organizarea, stocarea, păstrarea, restabilirea, adaptarea ori modificarea, extragerea, consultarea, utilizarea, dezvăluirea prin transmitere, diseminare sau în orice alt mod, alăturarea ori combinarea, blocarea, ştergerea sau distrugerea. Conform art. 5 al Legii nr.133</w:t>
      </w:r>
      <w:r w:rsidR="0002128F" w:rsidRPr="00185560">
        <w:rPr>
          <w:rFonts w:ascii="Times New Roman" w:hAnsi="Times New Roman" w:cs="Times New Roman"/>
          <w:sz w:val="24"/>
          <w:szCs w:val="24"/>
          <w:shd w:val="clear" w:color="auto" w:fill="FFFFFF"/>
          <w:lang w:val="ro-RO"/>
        </w:rPr>
        <w:t>/</w:t>
      </w:r>
      <w:r w:rsidRPr="00185560">
        <w:rPr>
          <w:rFonts w:ascii="Times New Roman" w:hAnsi="Times New Roman" w:cs="Times New Roman"/>
          <w:sz w:val="24"/>
          <w:szCs w:val="24"/>
          <w:shd w:val="clear" w:color="auto" w:fill="FFFFFF"/>
          <w:lang w:val="ro-RO"/>
        </w:rPr>
        <w:t xml:space="preserve"> 2011 privind protecția datelor cu caracter personal</w:t>
      </w:r>
      <w:r w:rsidRPr="00185560">
        <w:rPr>
          <w:rStyle w:val="ab"/>
          <w:sz w:val="24"/>
          <w:szCs w:val="24"/>
          <w:shd w:val="clear" w:color="auto" w:fill="FFFFFF"/>
          <w:lang w:val="ro-RO"/>
        </w:rPr>
        <w:footnoteReference w:id="40"/>
      </w:r>
      <w:r w:rsidRPr="00185560">
        <w:rPr>
          <w:rFonts w:ascii="Times New Roman" w:hAnsi="Times New Roman" w:cs="Times New Roman"/>
          <w:sz w:val="24"/>
          <w:szCs w:val="24"/>
          <w:shd w:val="clear" w:color="auto" w:fill="FFFFFF"/>
          <w:lang w:val="ro-RO"/>
        </w:rPr>
        <w:t>, prelucrarea datelor cu caracter personal se efectuează cu consimțământul subiectului datelor cu caracter personal. Respectivul consimțământ nu este cerut în cazurile în care prelucrarea este necesară pentru îndeplinirea unei obligaţii care îi revine operatorului conform legii.</w:t>
      </w:r>
    </w:p>
    <w:p w14:paraId="18FFE0E5" w14:textId="77777777" w:rsidR="002A12FF" w:rsidRPr="00185560" w:rsidRDefault="002A12FF" w:rsidP="00A65E80">
      <w:pPr>
        <w:spacing w:after="0" w:line="240" w:lineRule="auto"/>
        <w:jc w:val="both"/>
        <w:rPr>
          <w:rFonts w:ascii="Times New Roman" w:hAnsi="Times New Roman" w:cs="Times New Roman"/>
          <w:sz w:val="24"/>
          <w:szCs w:val="24"/>
          <w:lang w:val="ro-RO"/>
        </w:rPr>
      </w:pPr>
    </w:p>
    <w:p w14:paraId="1079ECAC" w14:textId="796C98F1" w:rsidR="00EA6CE3" w:rsidRPr="00185560" w:rsidRDefault="009C58E4" w:rsidP="00EA6CE3">
      <w:pPr>
        <w:spacing w:after="0" w:line="240" w:lineRule="auto"/>
        <w:ind w:firstLine="720"/>
        <w:jc w:val="both"/>
        <w:rPr>
          <w:rFonts w:ascii="Times New Roman" w:hAnsi="Times New Roman" w:cs="Times New Roman"/>
          <w:sz w:val="24"/>
          <w:szCs w:val="24"/>
          <w:lang w:val="ro-RO"/>
        </w:rPr>
      </w:pPr>
      <w:r w:rsidRPr="00185560">
        <w:rPr>
          <w:rFonts w:ascii="Times New Roman" w:hAnsi="Times New Roman" w:cs="Times New Roman"/>
          <w:b/>
          <w:bCs/>
          <w:sz w:val="24"/>
          <w:szCs w:val="24"/>
          <w:lang w:val="ro-RO"/>
        </w:rPr>
        <w:t>Viziunea strategică</w:t>
      </w:r>
      <w:r w:rsidRPr="00185560">
        <w:rPr>
          <w:rFonts w:ascii="Times New Roman" w:hAnsi="Times New Roman" w:cs="Times New Roman"/>
          <w:sz w:val="24"/>
          <w:szCs w:val="24"/>
          <w:lang w:val="ro-RO"/>
        </w:rPr>
        <w:t xml:space="preserve"> a C</w:t>
      </w:r>
      <w:r w:rsidR="00AD591E" w:rsidRPr="00185560">
        <w:rPr>
          <w:rFonts w:ascii="Times New Roman" w:hAnsi="Times New Roman" w:cs="Times New Roman"/>
          <w:sz w:val="24"/>
          <w:szCs w:val="24"/>
          <w:lang w:val="ro-RO"/>
        </w:rPr>
        <w:t xml:space="preserve">onsiliului </w:t>
      </w:r>
      <w:r w:rsidR="00717C0B">
        <w:rPr>
          <w:rFonts w:ascii="Times New Roman" w:hAnsi="Times New Roman" w:cs="Times New Roman"/>
          <w:sz w:val="24"/>
          <w:szCs w:val="24"/>
          <w:lang w:val="ro-RO"/>
        </w:rPr>
        <w:t>m</w:t>
      </w:r>
      <w:r w:rsidR="00AD591E" w:rsidRPr="00185560">
        <w:rPr>
          <w:rFonts w:ascii="Times New Roman" w:hAnsi="Times New Roman" w:cs="Times New Roman"/>
          <w:sz w:val="24"/>
          <w:szCs w:val="24"/>
          <w:lang w:val="ro-RO"/>
        </w:rPr>
        <w:t xml:space="preserve">unicipal </w:t>
      </w:r>
      <w:r w:rsidRPr="00185560">
        <w:rPr>
          <w:rFonts w:ascii="Times New Roman" w:hAnsi="Times New Roman" w:cs="Times New Roman"/>
          <w:sz w:val="24"/>
          <w:szCs w:val="24"/>
          <w:lang w:val="ro-RO"/>
        </w:rPr>
        <w:t>C</w:t>
      </w:r>
      <w:r w:rsidR="00AD591E" w:rsidRPr="00185560">
        <w:rPr>
          <w:rFonts w:ascii="Times New Roman" w:hAnsi="Times New Roman" w:cs="Times New Roman"/>
          <w:sz w:val="24"/>
          <w:szCs w:val="24"/>
          <w:lang w:val="ro-RO"/>
        </w:rPr>
        <w:t>hișinău</w:t>
      </w:r>
      <w:r w:rsidRPr="00185560">
        <w:rPr>
          <w:rFonts w:ascii="Times New Roman" w:hAnsi="Times New Roman" w:cs="Times New Roman"/>
          <w:sz w:val="24"/>
          <w:szCs w:val="24"/>
          <w:lang w:val="ro-RO"/>
        </w:rPr>
        <w:t xml:space="preserve"> în domeniul protecți</w:t>
      </w:r>
      <w:r w:rsidR="005857AB" w:rsidRPr="00185560">
        <w:rPr>
          <w:rFonts w:ascii="Times New Roman" w:hAnsi="Times New Roman" w:cs="Times New Roman"/>
          <w:sz w:val="24"/>
          <w:szCs w:val="24"/>
          <w:lang w:val="ro-RO"/>
        </w:rPr>
        <w:t xml:space="preserve">ei </w:t>
      </w:r>
      <w:r w:rsidR="00EA6CE3" w:rsidRPr="00185560">
        <w:rPr>
          <w:rFonts w:ascii="Times New Roman" w:hAnsi="Times New Roman" w:cs="Times New Roman"/>
          <w:sz w:val="24"/>
          <w:szCs w:val="24"/>
          <w:lang w:val="ro-RO"/>
        </w:rPr>
        <w:t xml:space="preserve">drepturilor </w:t>
      </w:r>
      <w:r w:rsidR="005857AB" w:rsidRPr="00185560">
        <w:rPr>
          <w:rFonts w:ascii="Times New Roman" w:hAnsi="Times New Roman" w:cs="Times New Roman"/>
          <w:sz w:val="24"/>
          <w:szCs w:val="24"/>
          <w:lang w:val="ro-RO"/>
        </w:rPr>
        <w:t>copil</w:t>
      </w:r>
      <w:r w:rsidR="009C70EB" w:rsidRPr="00185560">
        <w:rPr>
          <w:rFonts w:ascii="Times New Roman" w:hAnsi="Times New Roman" w:cs="Times New Roman"/>
          <w:sz w:val="24"/>
          <w:szCs w:val="24"/>
          <w:lang w:val="ro-RO"/>
        </w:rPr>
        <w:t>ului</w:t>
      </w:r>
      <w:r w:rsidR="00E702D6">
        <w:rPr>
          <w:rFonts w:ascii="Times New Roman" w:hAnsi="Times New Roman" w:cs="Times New Roman"/>
          <w:sz w:val="24"/>
          <w:szCs w:val="24"/>
          <w:lang w:val="ro-RO"/>
        </w:rPr>
        <w:t>:</w:t>
      </w:r>
    </w:p>
    <w:p w14:paraId="751C6B23" w14:textId="1324B3F7" w:rsidR="002B5AFA" w:rsidRPr="00185560" w:rsidRDefault="00EA6CE3" w:rsidP="00185560">
      <w:pPr>
        <w:spacing w:after="0" w:line="240" w:lineRule="auto"/>
        <w:ind w:firstLine="720"/>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Un mediu prietenos și incluziv capabil să </w:t>
      </w:r>
      <w:r w:rsidRPr="00185560">
        <w:rPr>
          <w:rStyle w:val="af3"/>
          <w:rFonts w:ascii="Times New Roman" w:hAnsi="Times New Roman" w:cs="Times New Roman"/>
          <w:sz w:val="24"/>
          <w:szCs w:val="24"/>
          <w:lang w:val="ro-RO"/>
        </w:rPr>
        <w:t>asigure, respecte și protejeze drepturile fiecărui copil în mun. Chișinău.</w:t>
      </w:r>
    </w:p>
    <w:p w14:paraId="2339E876" w14:textId="77777777" w:rsidR="00EA6CE3" w:rsidRPr="00185560" w:rsidRDefault="00EA6CE3" w:rsidP="00A65E80">
      <w:pPr>
        <w:spacing w:after="0" w:line="240" w:lineRule="auto"/>
        <w:jc w:val="both"/>
        <w:rPr>
          <w:rFonts w:ascii="Times New Roman" w:hAnsi="Times New Roman" w:cs="Times New Roman"/>
          <w:sz w:val="24"/>
          <w:szCs w:val="24"/>
          <w:lang w:val="ro-RO"/>
        </w:rPr>
      </w:pPr>
    </w:p>
    <w:p w14:paraId="22979A09" w14:textId="62DD55C3" w:rsidR="00F020D0" w:rsidRPr="00185560" w:rsidRDefault="00F020D0" w:rsidP="00A65E80">
      <w:pPr>
        <w:spacing w:after="0" w:line="240" w:lineRule="auto"/>
        <w:jc w:val="both"/>
        <w:rPr>
          <w:rFonts w:ascii="Times New Roman" w:hAnsi="Times New Roman" w:cs="Times New Roman"/>
          <w:b/>
          <w:bCs/>
          <w:sz w:val="24"/>
          <w:szCs w:val="24"/>
          <w:lang w:val="ro-RO"/>
        </w:rPr>
      </w:pPr>
      <w:r w:rsidRPr="00185560">
        <w:rPr>
          <w:rFonts w:ascii="Times New Roman" w:hAnsi="Times New Roman" w:cs="Times New Roman"/>
          <w:sz w:val="24"/>
          <w:szCs w:val="24"/>
          <w:lang w:val="ro-RO"/>
        </w:rPr>
        <w:tab/>
      </w:r>
      <w:r w:rsidRPr="00185560">
        <w:rPr>
          <w:rFonts w:ascii="Times New Roman" w:hAnsi="Times New Roman" w:cs="Times New Roman"/>
          <w:b/>
          <w:bCs/>
          <w:sz w:val="24"/>
          <w:szCs w:val="24"/>
          <w:lang w:val="ro-RO"/>
        </w:rPr>
        <w:t>Principii</w:t>
      </w:r>
    </w:p>
    <w:p w14:paraId="26B7E50A" w14:textId="5457C52D" w:rsidR="002D3948" w:rsidRPr="00185560" w:rsidRDefault="002D3948"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În activitatea de protecție a </w:t>
      </w:r>
      <w:r w:rsidR="009A6D7E" w:rsidRPr="00185560">
        <w:rPr>
          <w:rFonts w:ascii="Times New Roman" w:hAnsi="Times New Roman" w:cs="Times New Roman"/>
          <w:sz w:val="24"/>
          <w:szCs w:val="24"/>
          <w:lang w:val="ro-RO"/>
        </w:rPr>
        <w:t xml:space="preserve">drepturilor </w:t>
      </w:r>
      <w:r w:rsidRPr="00185560">
        <w:rPr>
          <w:rFonts w:ascii="Times New Roman" w:hAnsi="Times New Roman" w:cs="Times New Roman"/>
          <w:sz w:val="24"/>
          <w:szCs w:val="24"/>
          <w:lang w:val="ro-RO"/>
        </w:rPr>
        <w:t>copilului</w:t>
      </w:r>
      <w:r w:rsidR="00CF26E1">
        <w:rPr>
          <w:rFonts w:ascii="Times New Roman" w:hAnsi="Times New Roman" w:cs="Times New Roman"/>
          <w:sz w:val="24"/>
          <w:szCs w:val="24"/>
          <w:lang w:val="ro-RO"/>
        </w:rPr>
        <w:t xml:space="preserve"> și implicit de implementare a Strategiei,</w:t>
      </w:r>
      <w:r w:rsidRPr="00185560">
        <w:rPr>
          <w:rFonts w:ascii="Times New Roman" w:hAnsi="Times New Roman" w:cs="Times New Roman"/>
          <w:sz w:val="24"/>
          <w:szCs w:val="24"/>
          <w:lang w:val="ro-RO"/>
        </w:rPr>
        <w:t xml:space="preserve"> C</w:t>
      </w:r>
      <w:r w:rsidR="00AD591E" w:rsidRPr="00185560">
        <w:rPr>
          <w:rFonts w:ascii="Times New Roman" w:hAnsi="Times New Roman" w:cs="Times New Roman"/>
          <w:sz w:val="24"/>
          <w:szCs w:val="24"/>
          <w:lang w:val="ro-RO"/>
        </w:rPr>
        <w:t xml:space="preserve">onsiliul </w:t>
      </w:r>
      <w:r w:rsidRPr="00185560">
        <w:rPr>
          <w:rFonts w:ascii="Times New Roman" w:hAnsi="Times New Roman" w:cs="Times New Roman"/>
          <w:sz w:val="24"/>
          <w:szCs w:val="24"/>
          <w:lang w:val="ro-RO"/>
        </w:rPr>
        <w:t>M</w:t>
      </w:r>
      <w:r w:rsidR="00AD591E" w:rsidRPr="00185560">
        <w:rPr>
          <w:rFonts w:ascii="Times New Roman" w:hAnsi="Times New Roman" w:cs="Times New Roman"/>
          <w:sz w:val="24"/>
          <w:szCs w:val="24"/>
          <w:lang w:val="ro-RO"/>
        </w:rPr>
        <w:t xml:space="preserve">unicipal </w:t>
      </w:r>
      <w:r w:rsidRPr="00185560">
        <w:rPr>
          <w:rFonts w:ascii="Times New Roman" w:hAnsi="Times New Roman" w:cs="Times New Roman"/>
          <w:sz w:val="24"/>
          <w:szCs w:val="24"/>
          <w:lang w:val="ro-RO"/>
        </w:rPr>
        <w:t>C</w:t>
      </w:r>
      <w:r w:rsidR="00AD591E" w:rsidRPr="00185560">
        <w:rPr>
          <w:rFonts w:ascii="Times New Roman" w:hAnsi="Times New Roman" w:cs="Times New Roman"/>
          <w:sz w:val="24"/>
          <w:szCs w:val="24"/>
          <w:lang w:val="ro-RO"/>
        </w:rPr>
        <w:t>hișinău</w:t>
      </w:r>
      <w:r w:rsidRPr="00185560">
        <w:rPr>
          <w:rFonts w:ascii="Times New Roman" w:hAnsi="Times New Roman" w:cs="Times New Roman"/>
          <w:sz w:val="24"/>
          <w:szCs w:val="24"/>
          <w:lang w:val="ro-RO"/>
        </w:rPr>
        <w:t xml:space="preserve"> </w:t>
      </w:r>
      <w:r w:rsidR="00465010" w:rsidRPr="00185560">
        <w:rPr>
          <w:rFonts w:ascii="Times New Roman" w:hAnsi="Times New Roman" w:cs="Times New Roman"/>
          <w:sz w:val="24"/>
          <w:szCs w:val="24"/>
          <w:lang w:val="ro-RO"/>
        </w:rPr>
        <w:t>consideră cu prioritate următoarele principii:</w:t>
      </w:r>
    </w:p>
    <w:p w14:paraId="66B07C7B" w14:textId="77777777" w:rsidR="009A6D7E" w:rsidRPr="00185560" w:rsidRDefault="009A6D7E" w:rsidP="00A65E80">
      <w:pPr>
        <w:spacing w:after="0" w:line="240" w:lineRule="auto"/>
        <w:jc w:val="both"/>
        <w:rPr>
          <w:rFonts w:ascii="Times New Roman" w:hAnsi="Times New Roman" w:cs="Times New Roman"/>
          <w:sz w:val="24"/>
          <w:szCs w:val="24"/>
          <w:lang w:val="ro-RO"/>
        </w:rPr>
      </w:pPr>
    </w:p>
    <w:p w14:paraId="39DF15FE" w14:textId="77777777" w:rsidR="009A6D7E" w:rsidRPr="00185560" w:rsidRDefault="009A6D7E" w:rsidP="009A6D7E">
      <w:pPr>
        <w:spacing w:after="0" w:line="240" w:lineRule="auto"/>
        <w:jc w:val="both"/>
        <w:rPr>
          <w:rFonts w:ascii="Times New Roman" w:hAnsi="Times New Roman" w:cs="Times New Roman"/>
          <w:b/>
          <w:i/>
          <w:iCs/>
          <w:sz w:val="24"/>
          <w:szCs w:val="24"/>
          <w:lang w:val="ro-RO"/>
        </w:rPr>
      </w:pPr>
      <w:r w:rsidRPr="00185560">
        <w:rPr>
          <w:rFonts w:ascii="Times New Roman" w:hAnsi="Times New Roman" w:cs="Times New Roman"/>
          <w:b/>
          <w:i/>
          <w:iCs/>
          <w:sz w:val="24"/>
          <w:szCs w:val="24"/>
          <w:lang w:val="ro-RO"/>
        </w:rPr>
        <w:lastRenderedPageBreak/>
        <w:t>Nediscriminarea</w:t>
      </w:r>
    </w:p>
    <w:p w14:paraId="3E5B7F93" w14:textId="77777777" w:rsidR="009A6D7E" w:rsidRPr="00185560" w:rsidRDefault="009A6D7E" w:rsidP="009A6D7E">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În mun. Chișinău toți copiii sunt tratați cu demnitate și respect, și în funcție de necesități, indiferent de rasă, sex, religie, orientare sexuală, origine etnică, apartenență culturală, domiciliu sau alte criterii care pot sta la baza oricărui tip de discriminare.</w:t>
      </w:r>
    </w:p>
    <w:p w14:paraId="11648AA8" w14:textId="77777777" w:rsidR="002D3948" w:rsidRPr="00185560" w:rsidRDefault="002D3948" w:rsidP="00A65E80">
      <w:pPr>
        <w:spacing w:after="0" w:line="240" w:lineRule="auto"/>
        <w:jc w:val="both"/>
        <w:rPr>
          <w:rFonts w:ascii="Times New Roman" w:hAnsi="Times New Roman" w:cs="Times New Roman"/>
          <w:sz w:val="24"/>
          <w:szCs w:val="24"/>
          <w:lang w:val="ro-RO"/>
        </w:rPr>
      </w:pPr>
    </w:p>
    <w:p w14:paraId="7E7C333A" w14:textId="77777777" w:rsidR="0090490E" w:rsidRPr="00185560" w:rsidRDefault="0090490E" w:rsidP="00A65E80">
      <w:pPr>
        <w:spacing w:after="0" w:line="240" w:lineRule="auto"/>
        <w:jc w:val="both"/>
        <w:rPr>
          <w:rFonts w:ascii="Times New Roman" w:hAnsi="Times New Roman" w:cs="Times New Roman"/>
          <w:b/>
          <w:i/>
          <w:iCs/>
          <w:sz w:val="24"/>
          <w:szCs w:val="24"/>
          <w:lang w:val="ro-RO"/>
        </w:rPr>
      </w:pPr>
      <w:r w:rsidRPr="00185560">
        <w:rPr>
          <w:rFonts w:ascii="Times New Roman" w:hAnsi="Times New Roman" w:cs="Times New Roman"/>
          <w:b/>
          <w:i/>
          <w:iCs/>
          <w:sz w:val="24"/>
          <w:szCs w:val="24"/>
          <w:lang w:val="ro-RO"/>
        </w:rPr>
        <w:t>Toleranță zero față de orice formă de violență față de copii</w:t>
      </w:r>
    </w:p>
    <w:p w14:paraId="469FE0B4" w14:textId="1BA45BF1" w:rsidR="0090490E" w:rsidRPr="00185560" w:rsidRDefault="0090490E"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Angajații și voluntarii din instituțiile publice și private pentru copii adoptă un comportament și promovează cultura non-violenței; Orice act de violență manifestat de adulți sau copii vor fi stopate cu vehemență, iar adulții care vor permite/ adopta asemenea comportamente, vor fi excluși din sistemul de protecție a copilului.</w:t>
      </w:r>
    </w:p>
    <w:p w14:paraId="4DD6361D" w14:textId="77777777" w:rsidR="00445F21" w:rsidRPr="00185560" w:rsidRDefault="00445F21" w:rsidP="00A65E80">
      <w:pPr>
        <w:spacing w:after="0" w:line="240" w:lineRule="auto"/>
        <w:jc w:val="both"/>
        <w:rPr>
          <w:rFonts w:ascii="Times New Roman" w:hAnsi="Times New Roman" w:cs="Times New Roman"/>
          <w:sz w:val="24"/>
          <w:szCs w:val="24"/>
          <w:lang w:val="ro-RO"/>
        </w:rPr>
      </w:pPr>
    </w:p>
    <w:p w14:paraId="2DE6E08F" w14:textId="0D41A89E" w:rsidR="00445F21" w:rsidRPr="00185560" w:rsidRDefault="00445F21" w:rsidP="00A65E80">
      <w:pPr>
        <w:spacing w:after="0" w:line="240" w:lineRule="auto"/>
        <w:jc w:val="both"/>
        <w:rPr>
          <w:rFonts w:ascii="Times New Roman" w:hAnsi="Times New Roman" w:cs="Times New Roman"/>
          <w:b/>
          <w:i/>
          <w:iCs/>
          <w:sz w:val="24"/>
          <w:szCs w:val="24"/>
          <w:lang w:val="ro-RO"/>
        </w:rPr>
      </w:pPr>
      <w:r w:rsidRPr="00185560">
        <w:rPr>
          <w:rFonts w:ascii="Times New Roman" w:hAnsi="Times New Roman" w:cs="Times New Roman"/>
          <w:b/>
          <w:i/>
          <w:iCs/>
          <w:sz w:val="24"/>
          <w:szCs w:val="24"/>
          <w:lang w:val="ro-RO"/>
        </w:rPr>
        <w:t>Celeritatea</w:t>
      </w:r>
    </w:p>
    <w:p w14:paraId="0B830016" w14:textId="5CD29F3F" w:rsidR="00741EDB" w:rsidRPr="00185560" w:rsidRDefault="00445F21"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Toate deciziile cu privire la copii, asumate de orice instituție municipală, sunt luate cât de repede posibil.</w:t>
      </w:r>
    </w:p>
    <w:p w14:paraId="2AEE60A2" w14:textId="30EA875A" w:rsidR="00445F21" w:rsidRPr="00185560" w:rsidRDefault="00445F21" w:rsidP="00A65E80">
      <w:pPr>
        <w:spacing w:after="0" w:line="240" w:lineRule="auto"/>
        <w:jc w:val="both"/>
        <w:rPr>
          <w:rFonts w:ascii="Times New Roman" w:hAnsi="Times New Roman" w:cs="Times New Roman"/>
          <w:sz w:val="24"/>
          <w:szCs w:val="24"/>
          <w:lang w:val="ro-RO"/>
        </w:rPr>
      </w:pPr>
    </w:p>
    <w:p w14:paraId="6453623E" w14:textId="72A97AA8" w:rsidR="002D3948" w:rsidRPr="00185560" w:rsidRDefault="002D3948" w:rsidP="00A65E80">
      <w:pPr>
        <w:spacing w:after="0" w:line="240" w:lineRule="auto"/>
        <w:jc w:val="both"/>
        <w:rPr>
          <w:rFonts w:ascii="Times New Roman" w:hAnsi="Times New Roman" w:cs="Times New Roman"/>
          <w:b/>
          <w:bCs/>
          <w:i/>
          <w:iCs/>
          <w:color w:val="000000"/>
          <w:sz w:val="24"/>
          <w:szCs w:val="24"/>
          <w:lang w:val="ro-RO"/>
        </w:rPr>
      </w:pPr>
      <w:r w:rsidRPr="00185560">
        <w:rPr>
          <w:rFonts w:ascii="Times New Roman" w:hAnsi="Times New Roman" w:cs="Times New Roman"/>
          <w:b/>
          <w:bCs/>
          <w:i/>
          <w:iCs/>
          <w:color w:val="000000"/>
          <w:sz w:val="24"/>
          <w:szCs w:val="24"/>
          <w:lang w:val="ro-RO"/>
        </w:rPr>
        <w:t>Prioritate</w:t>
      </w:r>
    </w:p>
    <w:p w14:paraId="30575001" w14:textId="4E85D2A5" w:rsidR="00321042" w:rsidRPr="00185560" w:rsidRDefault="002D3948"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color w:val="000000"/>
          <w:sz w:val="24"/>
          <w:szCs w:val="24"/>
          <w:lang w:val="ro-RO"/>
        </w:rPr>
        <w:t>Fiecare caz presupus sau real de violență față de copii este perceput și abordat</w:t>
      </w:r>
      <w:r w:rsidR="00321042" w:rsidRPr="00185560">
        <w:rPr>
          <w:rFonts w:ascii="Times New Roman" w:hAnsi="Times New Roman" w:cs="Times New Roman"/>
          <w:color w:val="000000"/>
          <w:sz w:val="24"/>
          <w:szCs w:val="24"/>
          <w:lang w:val="ro-RO"/>
        </w:rPr>
        <w:t xml:space="preserve"> drept un caz real și de complexitate înaltă</w:t>
      </w:r>
      <w:r w:rsidRPr="00185560">
        <w:rPr>
          <w:rFonts w:ascii="Times New Roman" w:hAnsi="Times New Roman" w:cs="Times New Roman"/>
          <w:color w:val="000000"/>
          <w:sz w:val="24"/>
          <w:szCs w:val="24"/>
          <w:lang w:val="ro-RO"/>
        </w:rPr>
        <w:t>.</w:t>
      </w:r>
    </w:p>
    <w:p w14:paraId="734C7C06" w14:textId="77777777" w:rsidR="00321042" w:rsidRPr="00185560" w:rsidRDefault="00321042" w:rsidP="00A65E80">
      <w:pPr>
        <w:spacing w:after="0" w:line="240" w:lineRule="auto"/>
        <w:jc w:val="both"/>
        <w:rPr>
          <w:rFonts w:ascii="Times New Roman" w:hAnsi="Times New Roman" w:cs="Times New Roman"/>
          <w:sz w:val="24"/>
          <w:szCs w:val="24"/>
          <w:lang w:val="ro-RO"/>
        </w:rPr>
      </w:pPr>
    </w:p>
    <w:p w14:paraId="5A494CA5" w14:textId="40B54194" w:rsidR="004D12EE" w:rsidRPr="00185560" w:rsidRDefault="004D12EE" w:rsidP="00A65E80">
      <w:pPr>
        <w:spacing w:after="0" w:line="240" w:lineRule="auto"/>
        <w:jc w:val="both"/>
        <w:rPr>
          <w:rFonts w:ascii="Times New Roman" w:hAnsi="Times New Roman" w:cs="Times New Roman"/>
          <w:b/>
          <w:i/>
          <w:iCs/>
          <w:sz w:val="24"/>
          <w:szCs w:val="24"/>
          <w:lang w:val="ro-RO"/>
        </w:rPr>
      </w:pPr>
      <w:r w:rsidRPr="00185560">
        <w:rPr>
          <w:rFonts w:ascii="Times New Roman" w:hAnsi="Times New Roman" w:cs="Times New Roman"/>
          <w:b/>
          <w:i/>
          <w:iCs/>
          <w:sz w:val="24"/>
          <w:szCs w:val="24"/>
          <w:lang w:val="ro-RO"/>
        </w:rPr>
        <w:t>Interesul superior al copilului</w:t>
      </w:r>
    </w:p>
    <w:p w14:paraId="44AFCAC3" w14:textId="29951BF4" w:rsidR="004D12EE" w:rsidRPr="00185560" w:rsidRDefault="004D12EE"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Toate deciziile care </w:t>
      </w:r>
      <w:r w:rsidR="002D3948" w:rsidRPr="00185560">
        <w:rPr>
          <w:rFonts w:ascii="Times New Roman" w:hAnsi="Times New Roman" w:cs="Times New Roman"/>
          <w:sz w:val="24"/>
          <w:szCs w:val="24"/>
          <w:lang w:val="ro-RO"/>
        </w:rPr>
        <w:t>afectează</w:t>
      </w:r>
      <w:r w:rsidRPr="00185560">
        <w:rPr>
          <w:rFonts w:ascii="Times New Roman" w:hAnsi="Times New Roman" w:cs="Times New Roman"/>
          <w:sz w:val="24"/>
          <w:szCs w:val="24"/>
          <w:lang w:val="ro-RO"/>
        </w:rPr>
        <w:t xml:space="preserve"> copii</w:t>
      </w:r>
      <w:r w:rsidR="002D3948" w:rsidRPr="00185560">
        <w:rPr>
          <w:rFonts w:ascii="Times New Roman" w:hAnsi="Times New Roman" w:cs="Times New Roman"/>
          <w:sz w:val="24"/>
          <w:szCs w:val="24"/>
          <w:lang w:val="ro-RO"/>
        </w:rPr>
        <w:t xml:space="preserve">i </w:t>
      </w:r>
      <w:r w:rsidR="004F6F5C" w:rsidRPr="00185560">
        <w:rPr>
          <w:rFonts w:ascii="Times New Roman" w:hAnsi="Times New Roman" w:cs="Times New Roman"/>
          <w:sz w:val="24"/>
          <w:szCs w:val="24"/>
          <w:lang w:val="ro-RO"/>
        </w:rPr>
        <w:t xml:space="preserve">sunt luate în baza </w:t>
      </w:r>
      <w:r w:rsidR="00C62578" w:rsidRPr="00185560">
        <w:rPr>
          <w:rFonts w:ascii="Times New Roman" w:hAnsi="Times New Roman" w:cs="Times New Roman"/>
          <w:sz w:val="24"/>
          <w:szCs w:val="24"/>
          <w:lang w:val="ro-RO"/>
        </w:rPr>
        <w:t>necesităților evaluate individual</w:t>
      </w:r>
      <w:r w:rsidR="004F6F5C" w:rsidRPr="00185560">
        <w:rPr>
          <w:rFonts w:ascii="Times New Roman" w:hAnsi="Times New Roman" w:cs="Times New Roman"/>
          <w:sz w:val="24"/>
          <w:szCs w:val="24"/>
          <w:lang w:val="ro-RO"/>
        </w:rPr>
        <w:t xml:space="preserve"> și </w:t>
      </w:r>
      <w:r w:rsidR="002D3948" w:rsidRPr="00185560">
        <w:rPr>
          <w:rFonts w:ascii="Times New Roman" w:hAnsi="Times New Roman" w:cs="Times New Roman"/>
          <w:sz w:val="24"/>
          <w:szCs w:val="24"/>
          <w:lang w:val="ro-RO"/>
        </w:rPr>
        <w:t>consideră cu prioritate</w:t>
      </w:r>
      <w:r w:rsidRPr="00185560">
        <w:rPr>
          <w:rFonts w:ascii="Times New Roman" w:hAnsi="Times New Roman" w:cs="Times New Roman"/>
          <w:sz w:val="24"/>
          <w:szCs w:val="24"/>
          <w:lang w:val="ro-RO"/>
        </w:rPr>
        <w:t xml:space="preserve"> interesele superioare ale copilului</w:t>
      </w:r>
      <w:r w:rsidR="002D3948" w:rsidRPr="00185560">
        <w:rPr>
          <w:rFonts w:ascii="Times New Roman" w:hAnsi="Times New Roman" w:cs="Times New Roman"/>
          <w:sz w:val="24"/>
          <w:szCs w:val="24"/>
          <w:lang w:val="ro-RO"/>
        </w:rPr>
        <w:t xml:space="preserve"> față de cele ale părinților/ îngrijitorilor/ instituțiilor etc</w:t>
      </w:r>
      <w:r w:rsidRPr="00185560">
        <w:rPr>
          <w:rFonts w:ascii="Times New Roman" w:hAnsi="Times New Roman" w:cs="Times New Roman"/>
          <w:sz w:val="24"/>
          <w:szCs w:val="24"/>
          <w:lang w:val="ro-RO"/>
        </w:rPr>
        <w:t>.</w:t>
      </w:r>
    </w:p>
    <w:p w14:paraId="26179E66" w14:textId="77777777" w:rsidR="0005182A" w:rsidRPr="00185560" w:rsidRDefault="0005182A" w:rsidP="00A65E80">
      <w:pPr>
        <w:spacing w:after="0" w:line="240" w:lineRule="auto"/>
        <w:jc w:val="both"/>
        <w:rPr>
          <w:rFonts w:ascii="Times New Roman" w:hAnsi="Times New Roman" w:cs="Times New Roman"/>
          <w:sz w:val="24"/>
          <w:szCs w:val="24"/>
          <w:lang w:val="ro-RO"/>
        </w:rPr>
      </w:pPr>
    </w:p>
    <w:p w14:paraId="7A13ECA3" w14:textId="77777777" w:rsidR="0005182A" w:rsidRPr="00185560" w:rsidRDefault="0005182A" w:rsidP="0005182A">
      <w:pPr>
        <w:spacing w:after="0" w:line="240" w:lineRule="auto"/>
        <w:jc w:val="both"/>
        <w:rPr>
          <w:rFonts w:ascii="Times New Roman" w:hAnsi="Times New Roman" w:cs="Times New Roman"/>
          <w:b/>
          <w:i/>
          <w:sz w:val="24"/>
          <w:szCs w:val="24"/>
          <w:lang w:val="ro-RO"/>
        </w:rPr>
      </w:pPr>
      <w:r w:rsidRPr="00185560">
        <w:rPr>
          <w:rFonts w:ascii="Times New Roman" w:hAnsi="Times New Roman" w:cs="Times New Roman"/>
          <w:b/>
          <w:i/>
          <w:sz w:val="24"/>
          <w:szCs w:val="24"/>
          <w:lang w:val="ro-RO"/>
        </w:rPr>
        <w:t>Participarea copilului</w:t>
      </w:r>
    </w:p>
    <w:p w14:paraId="696A1795" w14:textId="4FF65AC4" w:rsidR="0005182A" w:rsidRPr="00185560" w:rsidRDefault="0005182A" w:rsidP="0005182A">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Toate deciziile care afectează direct sau indirect un copil anume sau grupuri de copii sunt luate cu consultarea </w:t>
      </w:r>
      <w:r w:rsidR="00A56D5E" w:rsidRPr="00185560">
        <w:rPr>
          <w:rFonts w:ascii="Times New Roman" w:hAnsi="Times New Roman" w:cs="Times New Roman"/>
          <w:sz w:val="24"/>
          <w:szCs w:val="24"/>
          <w:lang w:val="ro-RO"/>
        </w:rPr>
        <w:t>opiniei acestora în conformitate cu principiul Convenției ONU cu privire la Drepturile Copilului privind respectarea opiniei copilului.</w:t>
      </w:r>
    </w:p>
    <w:p w14:paraId="490E4D14" w14:textId="77777777" w:rsidR="004D12EE" w:rsidRPr="00185560" w:rsidRDefault="004D12EE" w:rsidP="00A65E80">
      <w:pPr>
        <w:spacing w:after="0" w:line="240" w:lineRule="auto"/>
        <w:jc w:val="both"/>
        <w:rPr>
          <w:rFonts w:ascii="Times New Roman" w:hAnsi="Times New Roman" w:cs="Times New Roman"/>
          <w:sz w:val="24"/>
          <w:szCs w:val="24"/>
          <w:lang w:val="ro-RO"/>
        </w:rPr>
      </w:pPr>
    </w:p>
    <w:p w14:paraId="3BA6F43B" w14:textId="4BD4AE7E" w:rsidR="00741EDB" w:rsidRPr="00185560" w:rsidRDefault="00741EDB" w:rsidP="00A65E80">
      <w:pPr>
        <w:spacing w:after="0" w:line="240" w:lineRule="auto"/>
        <w:jc w:val="both"/>
        <w:rPr>
          <w:rFonts w:ascii="Times New Roman" w:hAnsi="Times New Roman" w:cs="Times New Roman"/>
          <w:b/>
          <w:i/>
          <w:iCs/>
          <w:sz w:val="24"/>
          <w:szCs w:val="24"/>
          <w:lang w:val="ro-RO"/>
        </w:rPr>
      </w:pPr>
      <w:r w:rsidRPr="00185560">
        <w:rPr>
          <w:rFonts w:ascii="Times New Roman" w:hAnsi="Times New Roman" w:cs="Times New Roman"/>
          <w:b/>
          <w:i/>
          <w:iCs/>
          <w:sz w:val="24"/>
          <w:szCs w:val="24"/>
          <w:lang w:val="ro-RO"/>
        </w:rPr>
        <w:t>Integritate</w:t>
      </w:r>
    </w:p>
    <w:p w14:paraId="0EF443AB" w14:textId="4571435E" w:rsidR="00741EDB" w:rsidRPr="00185560" w:rsidRDefault="00741EDB"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Toate instituțiile </w:t>
      </w:r>
      <w:r w:rsidR="00445F21" w:rsidRPr="00185560">
        <w:rPr>
          <w:rFonts w:ascii="Times New Roman" w:hAnsi="Times New Roman" w:cs="Times New Roman"/>
          <w:sz w:val="24"/>
          <w:szCs w:val="24"/>
          <w:lang w:val="ro-RO"/>
        </w:rPr>
        <w:t>municipale</w:t>
      </w:r>
      <w:r w:rsidRPr="00185560">
        <w:rPr>
          <w:rFonts w:ascii="Times New Roman" w:hAnsi="Times New Roman" w:cs="Times New Roman"/>
          <w:sz w:val="24"/>
          <w:szCs w:val="24"/>
          <w:lang w:val="ro-RO"/>
        </w:rPr>
        <w:t xml:space="preserve"> sunt transparente în acțiunile care vizează drepturile copilului; acționează consecvent, predictibil și cu verticalitate atunci când este vorba despre cel puțin un copil; și își asumă responsabilitatea deciziilor și acțiunilor atunci când acționează în interesul unui sau mai multor copii.</w:t>
      </w:r>
    </w:p>
    <w:p w14:paraId="60A7283E" w14:textId="77777777" w:rsidR="00EE3268" w:rsidRPr="00185560" w:rsidRDefault="00EE3268" w:rsidP="00A65E80">
      <w:pPr>
        <w:spacing w:after="0" w:line="240" w:lineRule="auto"/>
        <w:jc w:val="both"/>
        <w:rPr>
          <w:rFonts w:ascii="Times New Roman" w:hAnsi="Times New Roman" w:cs="Times New Roman"/>
          <w:sz w:val="24"/>
          <w:szCs w:val="24"/>
          <w:lang w:val="ro-RO"/>
        </w:rPr>
      </w:pPr>
    </w:p>
    <w:p w14:paraId="619C76E2" w14:textId="60300403" w:rsidR="0040560F" w:rsidRPr="00185560" w:rsidRDefault="005857AB" w:rsidP="00A65E80">
      <w:pPr>
        <w:spacing w:after="0" w:line="240" w:lineRule="auto"/>
        <w:ind w:firstLine="720"/>
        <w:jc w:val="both"/>
        <w:rPr>
          <w:rFonts w:ascii="Times New Roman" w:hAnsi="Times New Roman" w:cs="Times New Roman"/>
          <w:b/>
          <w:sz w:val="24"/>
          <w:szCs w:val="24"/>
          <w:lang w:val="ro-RO"/>
        </w:rPr>
      </w:pPr>
      <w:r w:rsidRPr="00185560">
        <w:rPr>
          <w:rFonts w:ascii="Times New Roman" w:hAnsi="Times New Roman" w:cs="Times New Roman"/>
          <w:b/>
          <w:sz w:val="24"/>
          <w:szCs w:val="24"/>
          <w:lang w:val="ro-RO"/>
        </w:rPr>
        <w:t>Beneficiari</w:t>
      </w:r>
      <w:r w:rsidR="005D7034" w:rsidRPr="00185560">
        <w:rPr>
          <w:rFonts w:ascii="Times New Roman" w:hAnsi="Times New Roman" w:cs="Times New Roman"/>
          <w:b/>
          <w:sz w:val="24"/>
          <w:szCs w:val="24"/>
          <w:lang w:val="ro-RO"/>
        </w:rPr>
        <w:t>i</w:t>
      </w:r>
      <w:r w:rsidRPr="00185560">
        <w:rPr>
          <w:rFonts w:ascii="Times New Roman" w:hAnsi="Times New Roman" w:cs="Times New Roman"/>
          <w:b/>
          <w:sz w:val="24"/>
          <w:szCs w:val="24"/>
          <w:lang w:val="ro-RO"/>
        </w:rPr>
        <w:t xml:space="preserve"> </w:t>
      </w:r>
      <w:r w:rsidR="005D7034" w:rsidRPr="00185560">
        <w:rPr>
          <w:rFonts w:ascii="Times New Roman" w:hAnsi="Times New Roman" w:cs="Times New Roman"/>
          <w:b/>
          <w:sz w:val="24"/>
          <w:szCs w:val="24"/>
          <w:lang w:val="ro-RO"/>
        </w:rPr>
        <w:t>Strategiei</w:t>
      </w:r>
    </w:p>
    <w:p w14:paraId="3FB9524D" w14:textId="40933F4B" w:rsidR="005D7034" w:rsidRPr="00185560" w:rsidRDefault="005D7034"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iCs/>
          <w:sz w:val="24"/>
          <w:szCs w:val="24"/>
          <w:lang w:val="ro-RO"/>
        </w:rPr>
        <w:t>T</w:t>
      </w:r>
      <w:r w:rsidR="005857AB" w:rsidRPr="00185560">
        <w:rPr>
          <w:rFonts w:ascii="Times New Roman" w:hAnsi="Times New Roman" w:cs="Times New Roman"/>
          <w:b/>
          <w:i/>
          <w:iCs/>
          <w:sz w:val="24"/>
          <w:szCs w:val="24"/>
          <w:lang w:val="ro-RO"/>
        </w:rPr>
        <w:t>oţi copiii</w:t>
      </w:r>
      <w:r w:rsidR="005857AB" w:rsidRPr="00185560">
        <w:rPr>
          <w:rFonts w:ascii="Times New Roman" w:hAnsi="Times New Roman" w:cs="Times New Roman"/>
          <w:sz w:val="24"/>
          <w:szCs w:val="24"/>
          <w:lang w:val="ro-RO"/>
        </w:rPr>
        <w:t xml:space="preserve"> (indiferent de starea materială a familiei, mediul de reşedinţă, apartenenţa etnică, limba vorbită, sex, v</w:t>
      </w:r>
      <w:r w:rsidRPr="00185560">
        <w:rPr>
          <w:rFonts w:ascii="Times New Roman" w:hAnsi="Times New Roman" w:cs="Times New Roman"/>
          <w:sz w:val="24"/>
          <w:szCs w:val="24"/>
          <w:lang w:val="ro-RO"/>
        </w:rPr>
        <w:t>â</w:t>
      </w:r>
      <w:r w:rsidR="005857AB" w:rsidRPr="00185560">
        <w:rPr>
          <w:rFonts w:ascii="Times New Roman" w:hAnsi="Times New Roman" w:cs="Times New Roman"/>
          <w:sz w:val="24"/>
          <w:szCs w:val="24"/>
          <w:lang w:val="ro-RO"/>
        </w:rPr>
        <w:t>rstă, apartenenţa politică sau religioasă, starea de sănătate, caracteristicile de învăţare și dezvoltare, comportamente antisociale sau antecedente penale</w:t>
      </w:r>
      <w:r w:rsidRPr="00185560">
        <w:rPr>
          <w:rFonts w:ascii="Times New Roman" w:hAnsi="Times New Roman" w:cs="Times New Roman"/>
          <w:sz w:val="24"/>
          <w:szCs w:val="24"/>
          <w:lang w:val="ro-RO"/>
        </w:rPr>
        <w:t xml:space="preserve"> etc.) din mun. Chișinău,</w:t>
      </w:r>
      <w:r w:rsidR="005857AB" w:rsidRPr="00185560">
        <w:rPr>
          <w:rFonts w:ascii="Times New Roman" w:hAnsi="Times New Roman" w:cs="Times New Roman"/>
          <w:sz w:val="24"/>
          <w:szCs w:val="24"/>
          <w:lang w:val="ro-RO"/>
        </w:rPr>
        <w:t xml:space="preserve"> cu </w:t>
      </w:r>
      <w:r w:rsidR="005857AB" w:rsidRPr="00185560">
        <w:rPr>
          <w:rFonts w:ascii="Times New Roman" w:hAnsi="Times New Roman" w:cs="Times New Roman"/>
          <w:b/>
          <w:sz w:val="24"/>
          <w:szCs w:val="24"/>
          <w:lang w:val="ro-RO"/>
        </w:rPr>
        <w:t>accent pe copiii şi familiile în situaţie de risc</w:t>
      </w:r>
      <w:r w:rsidR="005450C0" w:rsidRPr="00185560">
        <w:rPr>
          <w:rFonts w:ascii="Times New Roman" w:hAnsi="Times New Roman" w:cs="Times New Roman"/>
          <w:sz w:val="24"/>
          <w:szCs w:val="24"/>
          <w:lang w:val="ro-RO"/>
        </w:rPr>
        <w:t xml:space="preserve">, precum și atenție deosebită față de </w:t>
      </w:r>
      <w:r w:rsidR="005450C0" w:rsidRPr="00185560">
        <w:rPr>
          <w:rFonts w:ascii="Times New Roman" w:hAnsi="Times New Roman" w:cs="Times New Roman"/>
          <w:b/>
          <w:sz w:val="24"/>
          <w:szCs w:val="24"/>
          <w:lang w:val="ro-RO"/>
        </w:rPr>
        <w:t>copiii cu dizabilități și copiii cu cerințe educative speciale</w:t>
      </w:r>
      <w:r w:rsidRPr="00185560">
        <w:rPr>
          <w:rFonts w:ascii="Times New Roman" w:hAnsi="Times New Roman" w:cs="Times New Roman"/>
          <w:sz w:val="24"/>
          <w:szCs w:val="24"/>
          <w:lang w:val="ro-RO"/>
        </w:rPr>
        <w:t>;</w:t>
      </w:r>
    </w:p>
    <w:p w14:paraId="1A15D29E" w14:textId="14151D13" w:rsidR="005D7034" w:rsidRPr="00185560" w:rsidRDefault="005D7034"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iCs/>
          <w:sz w:val="24"/>
          <w:szCs w:val="24"/>
          <w:lang w:val="ro-RO"/>
        </w:rPr>
        <w:t>P</w:t>
      </w:r>
      <w:r w:rsidR="005857AB" w:rsidRPr="00185560">
        <w:rPr>
          <w:rFonts w:ascii="Times New Roman" w:hAnsi="Times New Roman" w:cs="Times New Roman"/>
          <w:b/>
          <w:i/>
          <w:iCs/>
          <w:sz w:val="24"/>
          <w:szCs w:val="24"/>
          <w:lang w:val="ro-RO"/>
        </w:rPr>
        <w:t>ărinţii/</w:t>
      </w:r>
      <w:r w:rsidRPr="00185560">
        <w:rPr>
          <w:rFonts w:ascii="Times New Roman" w:hAnsi="Times New Roman" w:cs="Times New Roman"/>
          <w:b/>
          <w:i/>
          <w:iCs/>
          <w:sz w:val="24"/>
          <w:szCs w:val="24"/>
          <w:lang w:val="ro-RO"/>
        </w:rPr>
        <w:t xml:space="preserve"> alți îngrijitori</w:t>
      </w:r>
      <w:r w:rsidRPr="00185560">
        <w:rPr>
          <w:rFonts w:ascii="Times New Roman" w:hAnsi="Times New Roman" w:cs="Times New Roman"/>
          <w:sz w:val="24"/>
          <w:szCs w:val="24"/>
          <w:lang w:val="ro-RO"/>
        </w:rPr>
        <w:t xml:space="preserve"> </w:t>
      </w:r>
      <w:r w:rsidR="00AE485D" w:rsidRPr="00185560">
        <w:rPr>
          <w:rFonts w:ascii="Times New Roman" w:hAnsi="Times New Roman" w:cs="Times New Roman"/>
          <w:sz w:val="24"/>
          <w:szCs w:val="24"/>
          <w:lang w:val="ro-RO"/>
        </w:rPr>
        <w:t>ai</w:t>
      </w:r>
      <w:r w:rsidR="005857AB" w:rsidRPr="00185560">
        <w:rPr>
          <w:rFonts w:ascii="Times New Roman" w:hAnsi="Times New Roman" w:cs="Times New Roman"/>
          <w:sz w:val="24"/>
          <w:szCs w:val="24"/>
          <w:lang w:val="ro-RO"/>
        </w:rPr>
        <w:t xml:space="preserve"> copi</w:t>
      </w:r>
      <w:r w:rsidR="00AE485D" w:rsidRPr="00185560">
        <w:rPr>
          <w:rFonts w:ascii="Times New Roman" w:hAnsi="Times New Roman" w:cs="Times New Roman"/>
          <w:sz w:val="24"/>
          <w:szCs w:val="24"/>
          <w:lang w:val="ro-RO"/>
        </w:rPr>
        <w:t>ilor</w:t>
      </w:r>
      <w:r w:rsidR="005857AB" w:rsidRPr="00185560">
        <w:rPr>
          <w:rFonts w:ascii="Times New Roman" w:hAnsi="Times New Roman" w:cs="Times New Roman"/>
          <w:sz w:val="24"/>
          <w:szCs w:val="24"/>
          <w:lang w:val="ro-RO"/>
        </w:rPr>
        <w:t xml:space="preserve"> (bunici, rude, tutori/</w:t>
      </w:r>
      <w:r w:rsidR="00AE485D" w:rsidRPr="00185560">
        <w:rPr>
          <w:rFonts w:ascii="Times New Roman" w:hAnsi="Times New Roman" w:cs="Times New Roman"/>
          <w:sz w:val="24"/>
          <w:szCs w:val="24"/>
          <w:lang w:val="ro-RO"/>
        </w:rPr>
        <w:t xml:space="preserve"> </w:t>
      </w:r>
      <w:r w:rsidR="005857AB" w:rsidRPr="00185560">
        <w:rPr>
          <w:rFonts w:ascii="Times New Roman" w:hAnsi="Times New Roman" w:cs="Times New Roman"/>
          <w:sz w:val="24"/>
          <w:szCs w:val="24"/>
          <w:lang w:val="ro-RO"/>
        </w:rPr>
        <w:t>curatori, asistenți parentali p</w:t>
      </w:r>
      <w:r w:rsidR="00AE485D" w:rsidRPr="00185560">
        <w:rPr>
          <w:rFonts w:ascii="Times New Roman" w:hAnsi="Times New Roman" w:cs="Times New Roman"/>
          <w:sz w:val="24"/>
          <w:szCs w:val="24"/>
          <w:lang w:val="ro-RO"/>
        </w:rPr>
        <w:t>rofesionişti, părinţi-educatori</w:t>
      </w:r>
      <w:r w:rsidR="005857AB" w:rsidRPr="00185560">
        <w:rPr>
          <w:rFonts w:ascii="Times New Roman" w:hAnsi="Times New Roman" w:cs="Times New Roman"/>
          <w:sz w:val="24"/>
          <w:szCs w:val="24"/>
          <w:lang w:val="ro-RO"/>
        </w:rPr>
        <w:t xml:space="preserve"> </w:t>
      </w:r>
      <w:r w:rsidR="00AE485D" w:rsidRPr="00185560">
        <w:rPr>
          <w:rFonts w:ascii="Times New Roman" w:hAnsi="Times New Roman" w:cs="Times New Roman"/>
          <w:sz w:val="24"/>
          <w:szCs w:val="24"/>
          <w:lang w:val="ro-RO"/>
        </w:rPr>
        <w:t>etc.);</w:t>
      </w:r>
    </w:p>
    <w:p w14:paraId="09091229" w14:textId="77777777" w:rsidR="00AE485D" w:rsidRPr="00185560" w:rsidRDefault="00AE485D" w:rsidP="00A65E80">
      <w:pPr>
        <w:spacing w:after="0" w:line="240" w:lineRule="auto"/>
        <w:jc w:val="both"/>
        <w:rPr>
          <w:rFonts w:ascii="Times New Roman" w:hAnsi="Times New Roman" w:cs="Times New Roman"/>
          <w:sz w:val="24"/>
          <w:szCs w:val="24"/>
          <w:lang w:val="ro-RO"/>
        </w:rPr>
      </w:pPr>
    </w:p>
    <w:p w14:paraId="54856FF2" w14:textId="78563125" w:rsidR="005D7034" w:rsidRPr="00185560" w:rsidRDefault="00AE485D"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iCs/>
          <w:sz w:val="24"/>
          <w:szCs w:val="24"/>
          <w:lang w:val="ro-RO"/>
        </w:rPr>
        <w:t>S</w:t>
      </w:r>
      <w:r w:rsidR="005857AB" w:rsidRPr="00185560">
        <w:rPr>
          <w:rFonts w:ascii="Times New Roman" w:hAnsi="Times New Roman" w:cs="Times New Roman"/>
          <w:b/>
          <w:i/>
          <w:iCs/>
          <w:sz w:val="24"/>
          <w:szCs w:val="24"/>
          <w:lang w:val="ro-RO"/>
        </w:rPr>
        <w:t>pecialiștii din</w:t>
      </w:r>
      <w:r w:rsidR="005857AB" w:rsidRPr="00185560">
        <w:rPr>
          <w:rFonts w:ascii="Times New Roman" w:hAnsi="Times New Roman" w:cs="Times New Roman"/>
          <w:sz w:val="24"/>
          <w:szCs w:val="24"/>
          <w:lang w:val="ro-RO"/>
        </w:rPr>
        <w:t xml:space="preserve"> </w:t>
      </w:r>
      <w:r w:rsidRPr="00185560">
        <w:rPr>
          <w:rFonts w:ascii="Times New Roman" w:hAnsi="Times New Roman" w:cs="Times New Roman"/>
          <w:sz w:val="24"/>
          <w:szCs w:val="24"/>
          <w:lang w:val="ro-RO"/>
        </w:rPr>
        <w:t xml:space="preserve">sectorul de </w:t>
      </w:r>
      <w:r w:rsidRPr="00185560">
        <w:rPr>
          <w:rFonts w:ascii="Times New Roman" w:hAnsi="Times New Roman" w:cs="Times New Roman"/>
          <w:b/>
          <w:i/>
          <w:iCs/>
          <w:sz w:val="24"/>
          <w:szCs w:val="24"/>
          <w:lang w:val="ro-RO"/>
        </w:rPr>
        <w:t>protecție a copilului</w:t>
      </w:r>
      <w:r w:rsidRPr="00185560">
        <w:rPr>
          <w:rFonts w:ascii="Times New Roman" w:hAnsi="Times New Roman" w:cs="Times New Roman"/>
          <w:sz w:val="24"/>
          <w:szCs w:val="24"/>
          <w:lang w:val="ro-RO"/>
        </w:rPr>
        <w:t xml:space="preserve"> precum </w:t>
      </w:r>
      <w:r w:rsidRPr="00185560">
        <w:rPr>
          <w:rFonts w:ascii="Times New Roman" w:hAnsi="Times New Roman" w:cs="Times New Roman"/>
          <w:b/>
          <w:i/>
          <w:iCs/>
          <w:sz w:val="24"/>
          <w:szCs w:val="24"/>
          <w:lang w:val="ro-RO"/>
        </w:rPr>
        <w:t>și din sectoare conexe</w:t>
      </w:r>
      <w:r w:rsidRPr="00185560">
        <w:rPr>
          <w:rFonts w:ascii="Times New Roman" w:hAnsi="Times New Roman" w:cs="Times New Roman"/>
          <w:sz w:val="24"/>
          <w:szCs w:val="24"/>
          <w:lang w:val="ro-RO"/>
        </w:rPr>
        <w:t xml:space="preserve"> </w:t>
      </w:r>
      <w:r w:rsidR="005857AB" w:rsidRPr="00185560">
        <w:rPr>
          <w:rFonts w:ascii="Times New Roman" w:hAnsi="Times New Roman" w:cs="Times New Roman"/>
          <w:sz w:val="24"/>
          <w:szCs w:val="24"/>
          <w:lang w:val="ro-RO"/>
        </w:rPr>
        <w:t>(educa</w:t>
      </w:r>
      <w:r w:rsidRPr="00185560">
        <w:rPr>
          <w:rFonts w:ascii="Times New Roman" w:hAnsi="Times New Roman" w:cs="Times New Roman"/>
          <w:sz w:val="24"/>
          <w:szCs w:val="24"/>
          <w:lang w:val="ro-RO"/>
        </w:rPr>
        <w:t>ție</w:t>
      </w:r>
      <w:r w:rsidR="005857AB" w:rsidRPr="00185560">
        <w:rPr>
          <w:rFonts w:ascii="Times New Roman" w:hAnsi="Times New Roman" w:cs="Times New Roman"/>
          <w:sz w:val="24"/>
          <w:szCs w:val="24"/>
          <w:lang w:val="ro-RO"/>
        </w:rPr>
        <w:t>,</w:t>
      </w:r>
      <w:r w:rsidRPr="00185560">
        <w:rPr>
          <w:rFonts w:ascii="Times New Roman" w:hAnsi="Times New Roman" w:cs="Times New Roman"/>
          <w:sz w:val="24"/>
          <w:szCs w:val="24"/>
          <w:lang w:val="ro-RO"/>
        </w:rPr>
        <w:t xml:space="preserve"> sănătate,</w:t>
      </w:r>
      <w:r w:rsidR="005857AB" w:rsidRPr="00185560">
        <w:rPr>
          <w:rFonts w:ascii="Times New Roman" w:hAnsi="Times New Roman" w:cs="Times New Roman"/>
          <w:sz w:val="24"/>
          <w:szCs w:val="24"/>
          <w:lang w:val="ro-RO"/>
        </w:rPr>
        <w:t xml:space="preserve"> </w:t>
      </w:r>
      <w:r w:rsidRPr="00185560">
        <w:rPr>
          <w:rFonts w:ascii="Times New Roman" w:hAnsi="Times New Roman" w:cs="Times New Roman"/>
          <w:sz w:val="24"/>
          <w:szCs w:val="24"/>
          <w:lang w:val="ro-RO"/>
        </w:rPr>
        <w:t>asistență socială, ordine publică, justiție, cultură, tineret etc.);</w:t>
      </w:r>
    </w:p>
    <w:p w14:paraId="1DA84264" w14:textId="77777777" w:rsidR="00AE485D" w:rsidRPr="00185560" w:rsidRDefault="00AE485D" w:rsidP="00A65E80">
      <w:pPr>
        <w:spacing w:after="0" w:line="240" w:lineRule="auto"/>
        <w:jc w:val="both"/>
        <w:rPr>
          <w:rFonts w:ascii="Times New Roman" w:hAnsi="Times New Roman" w:cs="Times New Roman"/>
          <w:sz w:val="24"/>
          <w:szCs w:val="24"/>
          <w:lang w:val="ro-RO"/>
        </w:rPr>
      </w:pPr>
    </w:p>
    <w:p w14:paraId="5B07CA2C" w14:textId="2D26FEB2" w:rsidR="00AE485D" w:rsidRPr="00185560" w:rsidRDefault="00AE485D"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iCs/>
          <w:sz w:val="24"/>
          <w:szCs w:val="24"/>
          <w:lang w:val="ro-RO"/>
        </w:rPr>
        <w:lastRenderedPageBreak/>
        <w:t>Instituțiile publice și private, Organizațiile Societății Civile, cultele religioase</w:t>
      </w:r>
      <w:r w:rsidRPr="00185560">
        <w:rPr>
          <w:rFonts w:ascii="Times New Roman" w:hAnsi="Times New Roman" w:cs="Times New Roman"/>
          <w:sz w:val="24"/>
          <w:szCs w:val="24"/>
          <w:lang w:val="ro-RO"/>
        </w:rPr>
        <w:t xml:space="preserve"> etc. cu activități în mun. Chișinău</w:t>
      </w:r>
      <w:r w:rsidR="0044377B">
        <w:rPr>
          <w:rFonts w:ascii="Times New Roman" w:hAnsi="Times New Roman" w:cs="Times New Roman"/>
          <w:sz w:val="24"/>
          <w:szCs w:val="24"/>
          <w:lang w:val="ro-RO"/>
        </w:rPr>
        <w:t>;</w:t>
      </w:r>
    </w:p>
    <w:p w14:paraId="54E3DDA3" w14:textId="77777777" w:rsidR="00AE485D" w:rsidRPr="00185560" w:rsidRDefault="00AE485D" w:rsidP="00A65E80">
      <w:pPr>
        <w:spacing w:after="0" w:line="240" w:lineRule="auto"/>
        <w:jc w:val="both"/>
        <w:rPr>
          <w:rFonts w:ascii="Times New Roman" w:hAnsi="Times New Roman" w:cs="Times New Roman"/>
          <w:sz w:val="24"/>
          <w:szCs w:val="24"/>
          <w:lang w:val="ro-RO"/>
        </w:rPr>
      </w:pPr>
    </w:p>
    <w:p w14:paraId="7A36C90E" w14:textId="104ACD04" w:rsidR="005D7034" w:rsidRPr="00185560" w:rsidRDefault="00AE485D" w:rsidP="00A65E80">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i/>
          <w:iCs/>
          <w:sz w:val="24"/>
          <w:szCs w:val="24"/>
          <w:lang w:val="ro-RO"/>
        </w:rPr>
        <w:t>Toți cetățenii</w:t>
      </w:r>
      <w:r w:rsidRPr="00185560">
        <w:rPr>
          <w:rFonts w:ascii="Times New Roman" w:hAnsi="Times New Roman" w:cs="Times New Roman"/>
          <w:sz w:val="24"/>
          <w:szCs w:val="24"/>
          <w:lang w:val="ro-RO"/>
        </w:rPr>
        <w:t xml:space="preserve"> mun. Chișinău</w:t>
      </w:r>
      <w:r w:rsidR="0044377B">
        <w:rPr>
          <w:rFonts w:ascii="Times New Roman" w:hAnsi="Times New Roman" w:cs="Times New Roman"/>
          <w:sz w:val="24"/>
          <w:szCs w:val="24"/>
          <w:lang w:val="ro-RO"/>
        </w:rPr>
        <w:t>.</w:t>
      </w:r>
    </w:p>
    <w:p w14:paraId="788D8F98" w14:textId="2D16CFB1" w:rsidR="00882492" w:rsidRDefault="00DE7196" w:rsidP="00185560">
      <w:pPr>
        <w:pStyle w:val="1"/>
        <w:jc w:val="center"/>
        <w:rPr>
          <w:rFonts w:ascii="Times New Roman" w:hAnsi="Times New Roman" w:cs="Times New Roman"/>
          <w:sz w:val="24"/>
          <w:szCs w:val="24"/>
          <w:lang w:val="ro-RO"/>
        </w:rPr>
      </w:pPr>
      <w:bookmarkStart w:id="4" w:name="_Toc43900992"/>
      <w:r w:rsidRPr="00185560">
        <w:rPr>
          <w:rFonts w:ascii="Times New Roman" w:hAnsi="Times New Roman" w:cs="Times New Roman"/>
          <w:sz w:val="24"/>
          <w:szCs w:val="24"/>
          <w:lang w:val="ro-RO"/>
        </w:rPr>
        <w:t>Capitolul IV: Strategia</w:t>
      </w:r>
      <w:bookmarkEnd w:id="4"/>
    </w:p>
    <w:p w14:paraId="1F9A8088" w14:textId="77777777" w:rsidR="0044377B" w:rsidRPr="0044377B" w:rsidRDefault="0044377B" w:rsidP="0044377B">
      <w:pPr>
        <w:rPr>
          <w:lang w:val="ro-RO"/>
        </w:rPr>
      </w:pPr>
    </w:p>
    <w:p w14:paraId="69CAA6B6" w14:textId="194A3DA6" w:rsidR="00882492" w:rsidRPr="00185560" w:rsidRDefault="005955E7" w:rsidP="00383B75">
      <w:pPr>
        <w:spacing w:after="0" w:line="240" w:lineRule="auto"/>
        <w:jc w:val="both"/>
        <w:rPr>
          <w:rFonts w:ascii="Times New Roman" w:hAnsi="Times New Roman" w:cs="Times New Roman"/>
          <w:b/>
          <w:sz w:val="24"/>
          <w:szCs w:val="24"/>
          <w:lang w:val="ro-RO"/>
        </w:rPr>
      </w:pPr>
      <w:r w:rsidRPr="00185560">
        <w:rPr>
          <w:rFonts w:ascii="Times New Roman" w:hAnsi="Times New Roman" w:cs="Times New Roman"/>
          <w:b/>
          <w:sz w:val="24"/>
          <w:szCs w:val="24"/>
          <w:lang w:val="ro-RO"/>
        </w:rPr>
        <w:t>Viziunea</w:t>
      </w:r>
      <w:r w:rsidR="00882492" w:rsidRPr="00185560">
        <w:rPr>
          <w:rFonts w:ascii="Times New Roman" w:hAnsi="Times New Roman" w:cs="Times New Roman"/>
          <w:b/>
          <w:sz w:val="24"/>
          <w:szCs w:val="24"/>
          <w:lang w:val="ro-RO"/>
        </w:rPr>
        <w:t xml:space="preserve"> </w:t>
      </w:r>
      <w:r w:rsidRPr="00185560">
        <w:rPr>
          <w:rFonts w:ascii="Times New Roman" w:hAnsi="Times New Roman" w:cs="Times New Roman"/>
          <w:b/>
          <w:sz w:val="24"/>
          <w:szCs w:val="24"/>
          <w:lang w:val="ro-RO"/>
        </w:rPr>
        <w:t>strategică</w:t>
      </w:r>
      <w:r w:rsidR="00882492" w:rsidRPr="00185560">
        <w:rPr>
          <w:rFonts w:ascii="Times New Roman" w:hAnsi="Times New Roman" w:cs="Times New Roman"/>
          <w:b/>
          <w:sz w:val="24"/>
          <w:szCs w:val="24"/>
          <w:lang w:val="ro-RO"/>
        </w:rPr>
        <w:t>:</w:t>
      </w:r>
    </w:p>
    <w:p w14:paraId="59FC35C4" w14:textId="327E7F6E" w:rsidR="00A86FEE" w:rsidRPr="00185560" w:rsidRDefault="00EA6CE3" w:rsidP="00383B75">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Un mediu prietenos și incluziv capabil să </w:t>
      </w:r>
      <w:r w:rsidRPr="00185560">
        <w:rPr>
          <w:rStyle w:val="af3"/>
          <w:rFonts w:ascii="Times New Roman" w:hAnsi="Times New Roman" w:cs="Times New Roman"/>
          <w:sz w:val="24"/>
          <w:szCs w:val="24"/>
          <w:lang w:val="ro-RO"/>
        </w:rPr>
        <w:t>asigure, respecte și protejeze drepturile fiecărui copil în mun. Chișinău.</w:t>
      </w:r>
    </w:p>
    <w:p w14:paraId="175D7CE8" w14:textId="77777777" w:rsidR="00882492" w:rsidRPr="00185560" w:rsidRDefault="00882492" w:rsidP="00383B75">
      <w:pPr>
        <w:spacing w:after="0" w:line="240" w:lineRule="auto"/>
        <w:jc w:val="both"/>
        <w:rPr>
          <w:rFonts w:ascii="Times New Roman" w:hAnsi="Times New Roman" w:cs="Times New Roman"/>
          <w:sz w:val="24"/>
          <w:szCs w:val="24"/>
          <w:lang w:val="ro-RO"/>
        </w:rPr>
      </w:pPr>
    </w:p>
    <w:p w14:paraId="55DBA9F4" w14:textId="4B957713" w:rsidR="00425C91" w:rsidRPr="00185560" w:rsidRDefault="00425C91" w:rsidP="00383B75">
      <w:pPr>
        <w:spacing w:after="0" w:line="240" w:lineRule="auto"/>
        <w:jc w:val="both"/>
        <w:rPr>
          <w:rFonts w:ascii="Times New Roman" w:hAnsi="Times New Roman" w:cs="Times New Roman"/>
          <w:b/>
          <w:sz w:val="24"/>
          <w:szCs w:val="24"/>
          <w:lang w:val="ro-RO"/>
        </w:rPr>
      </w:pPr>
      <w:r w:rsidRPr="00185560">
        <w:rPr>
          <w:rFonts w:ascii="Times New Roman" w:hAnsi="Times New Roman" w:cs="Times New Roman"/>
          <w:b/>
          <w:sz w:val="24"/>
          <w:szCs w:val="24"/>
          <w:lang w:val="ro-RO"/>
        </w:rPr>
        <w:t xml:space="preserve">Obiectiv </w:t>
      </w:r>
      <w:r w:rsidR="005955E7" w:rsidRPr="00185560">
        <w:rPr>
          <w:rFonts w:ascii="Times New Roman" w:hAnsi="Times New Roman" w:cs="Times New Roman"/>
          <w:b/>
          <w:sz w:val="24"/>
          <w:szCs w:val="24"/>
          <w:lang w:val="ro-RO"/>
        </w:rPr>
        <w:t>general</w:t>
      </w:r>
      <w:r w:rsidRPr="00185560">
        <w:rPr>
          <w:rFonts w:ascii="Times New Roman" w:hAnsi="Times New Roman" w:cs="Times New Roman"/>
          <w:b/>
          <w:sz w:val="24"/>
          <w:szCs w:val="24"/>
          <w:lang w:val="ro-RO"/>
        </w:rPr>
        <w:t xml:space="preserve"> 1:</w:t>
      </w:r>
    </w:p>
    <w:p w14:paraId="116703C2" w14:textId="064DE758" w:rsidR="00AE7422" w:rsidRPr="00185560" w:rsidRDefault="003C7FFD" w:rsidP="00383B75">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Prevenirea </w:t>
      </w:r>
      <w:r w:rsidR="0078232B" w:rsidRPr="00185560">
        <w:rPr>
          <w:rFonts w:ascii="Times New Roman" w:hAnsi="Times New Roman" w:cs="Times New Roman"/>
          <w:sz w:val="24"/>
          <w:szCs w:val="24"/>
          <w:lang w:val="ro-RO"/>
        </w:rPr>
        <w:t xml:space="preserve">și combaterea </w:t>
      </w:r>
      <w:r w:rsidRPr="00185560">
        <w:rPr>
          <w:rFonts w:ascii="Times New Roman" w:hAnsi="Times New Roman" w:cs="Times New Roman"/>
          <w:sz w:val="24"/>
          <w:szCs w:val="24"/>
          <w:lang w:val="ro-RO"/>
        </w:rPr>
        <w:t>violenței, exploatării și traficului de copii în toate mediile</w:t>
      </w:r>
    </w:p>
    <w:p w14:paraId="4C3CE1AC" w14:textId="77777777" w:rsidR="00AE7422" w:rsidRPr="00185560" w:rsidRDefault="00AE7422" w:rsidP="00383B75">
      <w:pPr>
        <w:spacing w:after="0" w:line="240" w:lineRule="auto"/>
        <w:jc w:val="both"/>
        <w:rPr>
          <w:rFonts w:ascii="Times New Roman" w:hAnsi="Times New Roman" w:cs="Times New Roman"/>
          <w:sz w:val="24"/>
          <w:szCs w:val="24"/>
          <w:lang w:val="ro-RO"/>
        </w:rPr>
      </w:pPr>
    </w:p>
    <w:p w14:paraId="6DEE6F6D" w14:textId="75B0C05B" w:rsidR="00385A69" w:rsidRPr="00185560" w:rsidRDefault="005955E7" w:rsidP="00385A69">
      <w:p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b/>
          <w:color w:val="000000"/>
          <w:sz w:val="24"/>
          <w:szCs w:val="24"/>
          <w:lang w:val="ro-RO"/>
        </w:rPr>
        <w:t>Obiectivul specific 1.1:</w:t>
      </w:r>
      <w:r w:rsidRPr="00185560">
        <w:rPr>
          <w:rFonts w:ascii="Times New Roman" w:hAnsi="Times New Roman" w:cs="Times New Roman"/>
          <w:color w:val="000000"/>
          <w:sz w:val="24"/>
          <w:szCs w:val="24"/>
          <w:lang w:val="ro-RO"/>
        </w:rPr>
        <w:t xml:space="preserve"> </w:t>
      </w:r>
      <w:r w:rsidR="00385A69" w:rsidRPr="00185560">
        <w:rPr>
          <w:rFonts w:ascii="Times New Roman" w:hAnsi="Times New Roman" w:cs="Times New Roman"/>
          <w:color w:val="000000"/>
          <w:sz w:val="24"/>
          <w:szCs w:val="24"/>
          <w:lang w:val="ro-RO"/>
        </w:rPr>
        <w:t>Informarea</w:t>
      </w:r>
      <w:r w:rsidR="00F67AED" w:rsidRPr="00185560">
        <w:rPr>
          <w:rFonts w:ascii="Times New Roman" w:hAnsi="Times New Roman" w:cs="Times New Roman"/>
          <w:color w:val="000000"/>
          <w:sz w:val="24"/>
          <w:szCs w:val="24"/>
          <w:lang w:val="ro-RO"/>
        </w:rPr>
        <w:t>,</w:t>
      </w:r>
      <w:r w:rsidR="00385A69" w:rsidRPr="00185560">
        <w:rPr>
          <w:rFonts w:ascii="Times New Roman" w:hAnsi="Times New Roman" w:cs="Times New Roman"/>
          <w:color w:val="000000"/>
          <w:sz w:val="24"/>
          <w:szCs w:val="24"/>
          <w:lang w:val="ro-RO"/>
        </w:rPr>
        <w:t xml:space="preserve"> sensibilizarea</w:t>
      </w:r>
      <w:r w:rsidR="00F67AED" w:rsidRPr="00185560">
        <w:rPr>
          <w:rFonts w:ascii="Times New Roman" w:hAnsi="Times New Roman" w:cs="Times New Roman"/>
          <w:color w:val="000000"/>
          <w:sz w:val="24"/>
          <w:szCs w:val="24"/>
          <w:lang w:val="ro-RO"/>
        </w:rPr>
        <w:t xml:space="preserve"> și educarea</w:t>
      </w:r>
      <w:r w:rsidR="00385A69" w:rsidRPr="00185560">
        <w:rPr>
          <w:rFonts w:ascii="Times New Roman" w:hAnsi="Times New Roman" w:cs="Times New Roman"/>
          <w:color w:val="000000"/>
          <w:sz w:val="24"/>
          <w:szCs w:val="24"/>
          <w:lang w:val="ro-RO"/>
        </w:rPr>
        <w:t xml:space="preserve"> societăţii asupra riscurilor de violenţă, exploatare și trafic</w:t>
      </w:r>
      <w:r w:rsidR="00D33260" w:rsidRPr="00185560">
        <w:rPr>
          <w:rFonts w:ascii="Times New Roman" w:hAnsi="Times New Roman" w:cs="Times New Roman"/>
          <w:color w:val="000000"/>
          <w:sz w:val="24"/>
          <w:szCs w:val="24"/>
          <w:lang w:val="ro-RO"/>
        </w:rPr>
        <w:t xml:space="preserve"> în toate mediile</w:t>
      </w:r>
    </w:p>
    <w:p w14:paraId="7EE016E1" w14:textId="77777777" w:rsidR="00385A69" w:rsidRPr="00185560" w:rsidRDefault="00385A69" w:rsidP="00385A69">
      <w:pPr>
        <w:spacing w:after="0" w:line="240" w:lineRule="auto"/>
        <w:jc w:val="both"/>
        <w:rPr>
          <w:rFonts w:ascii="Times New Roman" w:hAnsi="Times New Roman" w:cs="Times New Roman"/>
          <w:b/>
          <w:color w:val="000000"/>
          <w:sz w:val="24"/>
          <w:szCs w:val="24"/>
          <w:lang w:val="ro-RO"/>
        </w:rPr>
      </w:pPr>
    </w:p>
    <w:p w14:paraId="61FA4271" w14:textId="77777777" w:rsidR="00385A69" w:rsidRPr="00185560" w:rsidRDefault="00385A69" w:rsidP="00385A69">
      <w:pPr>
        <w:spacing w:after="0" w:line="240" w:lineRule="auto"/>
        <w:jc w:val="both"/>
        <w:rPr>
          <w:rFonts w:ascii="Times New Roman" w:hAnsi="Times New Roman" w:cs="Times New Roman"/>
          <w:b/>
          <w:sz w:val="24"/>
          <w:szCs w:val="24"/>
          <w:lang w:val="ro-RO"/>
        </w:rPr>
      </w:pPr>
      <w:r w:rsidRPr="00185560">
        <w:rPr>
          <w:rFonts w:ascii="Times New Roman" w:hAnsi="Times New Roman" w:cs="Times New Roman"/>
          <w:b/>
          <w:color w:val="000000"/>
          <w:sz w:val="24"/>
          <w:szCs w:val="24"/>
          <w:lang w:val="ro-RO"/>
        </w:rPr>
        <w:t>Acțiuni:</w:t>
      </w:r>
    </w:p>
    <w:p w14:paraId="009294B6" w14:textId="0D79B557" w:rsidR="003831DF" w:rsidRPr="00185560" w:rsidRDefault="003831DF" w:rsidP="00172540">
      <w:pPr>
        <w:pStyle w:val="af0"/>
        <w:numPr>
          <w:ilvl w:val="2"/>
          <w:numId w:val="28"/>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Cercetarea continuă a fenomenelor </w:t>
      </w:r>
      <w:r w:rsidRPr="00185560">
        <w:rPr>
          <w:rFonts w:ascii="Times New Roman" w:hAnsi="Times New Roman" w:cs="Times New Roman"/>
          <w:color w:val="000000"/>
          <w:sz w:val="24"/>
          <w:szCs w:val="24"/>
          <w:lang w:val="ro-RO"/>
        </w:rPr>
        <w:t>violenţei, exploatării și traficului în mun. Chișinău;</w:t>
      </w:r>
    </w:p>
    <w:p w14:paraId="0A3FDC6D" w14:textId="2A8F62DC" w:rsidR="00172540" w:rsidRPr="00185560" w:rsidRDefault="00385A69" w:rsidP="00172540">
      <w:pPr>
        <w:pStyle w:val="af0"/>
        <w:numPr>
          <w:ilvl w:val="2"/>
          <w:numId w:val="28"/>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color w:val="000000"/>
          <w:sz w:val="24"/>
          <w:szCs w:val="24"/>
          <w:lang w:val="ro-RO"/>
        </w:rPr>
        <w:t>Implementarea campaniilor de comunicare cu impact comportamental destinate adulților (părinți, profesioniști</w:t>
      </w:r>
      <w:r w:rsidR="005C72F1" w:rsidRPr="00185560">
        <w:rPr>
          <w:rFonts w:ascii="Times New Roman" w:hAnsi="Times New Roman" w:cs="Times New Roman"/>
          <w:color w:val="000000"/>
          <w:sz w:val="24"/>
          <w:szCs w:val="24"/>
          <w:lang w:val="ro-RO"/>
        </w:rPr>
        <w:t xml:space="preserve"> din toate domeniile</w:t>
      </w:r>
      <w:r w:rsidRPr="00185560">
        <w:rPr>
          <w:rFonts w:ascii="Times New Roman" w:hAnsi="Times New Roman" w:cs="Times New Roman"/>
          <w:color w:val="000000"/>
          <w:sz w:val="24"/>
          <w:szCs w:val="24"/>
          <w:lang w:val="ro-RO"/>
        </w:rPr>
        <w:t>) și copiilor;</w:t>
      </w:r>
    </w:p>
    <w:p w14:paraId="180FF90C" w14:textId="77777777" w:rsidR="00CE067F" w:rsidRPr="00185560" w:rsidRDefault="00385A69" w:rsidP="003831DF">
      <w:pPr>
        <w:pStyle w:val="af0"/>
        <w:numPr>
          <w:ilvl w:val="2"/>
          <w:numId w:val="28"/>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color w:val="000000"/>
          <w:sz w:val="24"/>
          <w:szCs w:val="24"/>
          <w:lang w:val="ro-RO"/>
        </w:rPr>
        <w:t>Sporirea capacităţilor sistem</w:t>
      </w:r>
      <w:r w:rsidR="00F67AED" w:rsidRPr="00185560">
        <w:rPr>
          <w:rFonts w:ascii="Times New Roman" w:hAnsi="Times New Roman" w:cs="Times New Roman"/>
          <w:color w:val="000000"/>
          <w:sz w:val="24"/>
          <w:szCs w:val="24"/>
          <w:lang w:val="ro-RO"/>
        </w:rPr>
        <w:t>elor</w:t>
      </w:r>
      <w:r w:rsidRPr="00185560">
        <w:rPr>
          <w:rFonts w:ascii="Times New Roman" w:hAnsi="Times New Roman" w:cs="Times New Roman"/>
          <w:color w:val="000000"/>
          <w:sz w:val="24"/>
          <w:szCs w:val="24"/>
          <w:lang w:val="ro-RO"/>
        </w:rPr>
        <w:t xml:space="preserve"> educaţional</w:t>
      </w:r>
      <w:r w:rsidR="00F67AED" w:rsidRPr="00185560">
        <w:rPr>
          <w:rFonts w:ascii="Times New Roman" w:hAnsi="Times New Roman" w:cs="Times New Roman"/>
          <w:color w:val="000000"/>
          <w:sz w:val="24"/>
          <w:szCs w:val="24"/>
          <w:lang w:val="ro-RO"/>
        </w:rPr>
        <w:t xml:space="preserve"> și cel de protecție a copilului</w:t>
      </w:r>
      <w:r w:rsidRPr="00185560">
        <w:rPr>
          <w:rFonts w:ascii="Times New Roman" w:hAnsi="Times New Roman" w:cs="Times New Roman"/>
          <w:color w:val="000000"/>
          <w:sz w:val="24"/>
          <w:szCs w:val="24"/>
          <w:lang w:val="ro-RO"/>
        </w:rPr>
        <w:t xml:space="preserve"> privind educația bazată pe drepturile copilului</w:t>
      </w:r>
      <w:r w:rsidR="00CE067F" w:rsidRPr="00185560">
        <w:rPr>
          <w:rFonts w:ascii="Times New Roman" w:hAnsi="Times New Roman" w:cs="Times New Roman"/>
          <w:color w:val="000000"/>
          <w:sz w:val="24"/>
          <w:szCs w:val="24"/>
          <w:lang w:val="ro-RO"/>
        </w:rPr>
        <w:t>;</w:t>
      </w:r>
    </w:p>
    <w:p w14:paraId="0F49F512" w14:textId="46137981" w:rsidR="00172540" w:rsidRPr="00185560" w:rsidRDefault="00107B06" w:rsidP="003831DF">
      <w:pPr>
        <w:pStyle w:val="af0"/>
        <w:numPr>
          <w:ilvl w:val="2"/>
          <w:numId w:val="28"/>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color w:val="000000"/>
          <w:sz w:val="24"/>
          <w:szCs w:val="24"/>
          <w:lang w:val="ro-RO"/>
        </w:rPr>
        <w:t>Dezvoltarea</w:t>
      </w:r>
      <w:r w:rsidR="00385A69" w:rsidRPr="00185560">
        <w:rPr>
          <w:rFonts w:ascii="Times New Roman" w:hAnsi="Times New Roman" w:cs="Times New Roman"/>
          <w:color w:val="000000"/>
          <w:sz w:val="24"/>
          <w:szCs w:val="24"/>
          <w:lang w:val="ro-RO"/>
        </w:rPr>
        <w:t xml:space="preserve"> abilităților de</w:t>
      </w:r>
      <w:r w:rsidRPr="00185560">
        <w:rPr>
          <w:rFonts w:ascii="Times New Roman" w:hAnsi="Times New Roman" w:cs="Times New Roman"/>
          <w:color w:val="000000"/>
          <w:sz w:val="24"/>
          <w:szCs w:val="24"/>
          <w:lang w:val="ro-RO"/>
        </w:rPr>
        <w:t xml:space="preserve"> viață independentă la copii și tineri</w:t>
      </w:r>
      <w:r w:rsidR="00185560">
        <w:rPr>
          <w:rFonts w:ascii="Times New Roman" w:hAnsi="Times New Roman" w:cs="Times New Roman"/>
          <w:color w:val="000000"/>
          <w:sz w:val="24"/>
          <w:szCs w:val="24"/>
          <w:lang w:val="ro-RO"/>
        </w:rPr>
        <w:t>.</w:t>
      </w:r>
    </w:p>
    <w:p w14:paraId="7758CC22" w14:textId="77777777" w:rsidR="00385A69" w:rsidRPr="00185560" w:rsidRDefault="00385A69" w:rsidP="00383B75">
      <w:pPr>
        <w:spacing w:after="0" w:line="240" w:lineRule="auto"/>
        <w:jc w:val="both"/>
        <w:rPr>
          <w:rFonts w:ascii="Times New Roman" w:hAnsi="Times New Roman" w:cs="Times New Roman"/>
          <w:color w:val="000000"/>
          <w:sz w:val="24"/>
          <w:szCs w:val="24"/>
          <w:lang w:val="ro-RO"/>
        </w:rPr>
      </w:pPr>
    </w:p>
    <w:p w14:paraId="63BD9BCC" w14:textId="18D05567" w:rsidR="00AE7422" w:rsidRPr="00185560" w:rsidRDefault="0078232B" w:rsidP="00383B75">
      <w:p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b/>
          <w:color w:val="000000"/>
          <w:sz w:val="24"/>
          <w:szCs w:val="24"/>
          <w:lang w:val="ro-RO"/>
        </w:rPr>
        <w:t>Obiectivul specific 1.2:</w:t>
      </w:r>
      <w:r w:rsidRPr="00185560">
        <w:rPr>
          <w:rFonts w:ascii="Times New Roman" w:hAnsi="Times New Roman" w:cs="Times New Roman"/>
          <w:color w:val="000000"/>
          <w:sz w:val="24"/>
          <w:szCs w:val="24"/>
          <w:lang w:val="ro-RO"/>
        </w:rPr>
        <w:t xml:space="preserve"> </w:t>
      </w:r>
      <w:r w:rsidR="00694ADD" w:rsidRPr="00185560">
        <w:rPr>
          <w:rFonts w:ascii="Times New Roman" w:hAnsi="Times New Roman" w:cs="Times New Roman"/>
          <w:color w:val="000000"/>
          <w:sz w:val="24"/>
          <w:szCs w:val="24"/>
          <w:lang w:val="ro-RO"/>
        </w:rPr>
        <w:t>Îmbunătățirea</w:t>
      </w:r>
      <w:r w:rsidR="00C02D1E" w:rsidRPr="00185560">
        <w:rPr>
          <w:rFonts w:ascii="Times New Roman" w:hAnsi="Times New Roman" w:cs="Times New Roman"/>
          <w:color w:val="000000"/>
          <w:sz w:val="24"/>
          <w:szCs w:val="24"/>
          <w:lang w:val="ro-RO"/>
        </w:rPr>
        <w:t xml:space="preserve"> mecanismului intersectorial municipal de cooperare pentru</w:t>
      </w:r>
      <w:r w:rsidR="00D129BF" w:rsidRPr="00185560">
        <w:rPr>
          <w:rFonts w:ascii="Times New Roman" w:hAnsi="Times New Roman" w:cs="Times New Roman"/>
          <w:color w:val="000000"/>
          <w:sz w:val="24"/>
          <w:szCs w:val="24"/>
          <w:lang w:val="ro-RO"/>
        </w:rPr>
        <w:t xml:space="preserve"> i</w:t>
      </w:r>
      <w:r w:rsidR="00AE7422" w:rsidRPr="00185560">
        <w:rPr>
          <w:rFonts w:ascii="Times New Roman" w:hAnsi="Times New Roman" w:cs="Times New Roman"/>
          <w:color w:val="000000"/>
          <w:sz w:val="24"/>
          <w:szCs w:val="24"/>
          <w:lang w:val="ro-RO"/>
        </w:rPr>
        <w:t>dentificare</w:t>
      </w:r>
      <w:r w:rsidR="00C02D1E" w:rsidRPr="00185560">
        <w:rPr>
          <w:rFonts w:ascii="Times New Roman" w:hAnsi="Times New Roman" w:cs="Times New Roman"/>
          <w:color w:val="000000"/>
          <w:sz w:val="24"/>
          <w:szCs w:val="24"/>
          <w:lang w:val="ro-RO"/>
        </w:rPr>
        <w:t>a, evaluarea, referirea, asistența și monitorizarea copiilor victime și potențiale victime ale violenței, neglijării, exploatării și traficului</w:t>
      </w:r>
    </w:p>
    <w:p w14:paraId="07E4B9DB" w14:textId="77777777" w:rsidR="009A6D7E" w:rsidRPr="00185560" w:rsidRDefault="009A6D7E" w:rsidP="00383B75">
      <w:pPr>
        <w:spacing w:after="0" w:line="240" w:lineRule="auto"/>
        <w:jc w:val="both"/>
        <w:rPr>
          <w:rFonts w:ascii="Times New Roman" w:hAnsi="Times New Roman" w:cs="Times New Roman"/>
          <w:bCs/>
          <w:color w:val="000000"/>
          <w:sz w:val="24"/>
          <w:szCs w:val="24"/>
          <w:lang w:val="ro-RO"/>
        </w:rPr>
      </w:pPr>
    </w:p>
    <w:p w14:paraId="38F4C629" w14:textId="6DBD07E4" w:rsidR="005955E7" w:rsidRPr="00185560" w:rsidRDefault="005955E7" w:rsidP="00383B75">
      <w:pPr>
        <w:spacing w:after="0" w:line="240" w:lineRule="auto"/>
        <w:jc w:val="both"/>
        <w:rPr>
          <w:rFonts w:ascii="Times New Roman" w:hAnsi="Times New Roman" w:cs="Times New Roman"/>
          <w:b/>
          <w:color w:val="000000"/>
          <w:sz w:val="24"/>
          <w:szCs w:val="24"/>
          <w:lang w:val="ro-RO"/>
        </w:rPr>
      </w:pPr>
      <w:r w:rsidRPr="00185560">
        <w:rPr>
          <w:rFonts w:ascii="Times New Roman" w:hAnsi="Times New Roman" w:cs="Times New Roman"/>
          <w:b/>
          <w:color w:val="000000"/>
          <w:sz w:val="24"/>
          <w:szCs w:val="24"/>
          <w:lang w:val="ro-RO"/>
        </w:rPr>
        <w:t>Acțiuni:</w:t>
      </w:r>
    </w:p>
    <w:p w14:paraId="1C92CE0C" w14:textId="4C3E7A4E" w:rsidR="00B417BE" w:rsidRPr="00185560" w:rsidRDefault="00B417BE" w:rsidP="00A31978">
      <w:pPr>
        <w:pStyle w:val="af0"/>
        <w:numPr>
          <w:ilvl w:val="2"/>
          <w:numId w:val="45"/>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color w:val="000000"/>
          <w:sz w:val="24"/>
          <w:szCs w:val="24"/>
          <w:lang w:val="ro-RO"/>
        </w:rPr>
        <w:t>Promovarea continuă în toate mediile și prin toate mijloacele, inclusiv prin instruirea angajaților din toate sistemele, a Instrucțiunilor privind mecanismul intersectorial de cooperare pentru identificarea, evaluarea, referirea, asistența și monitorizarea copiilor victime și potențiale victime ale violenței, neglijării, exploatării și traficului;</w:t>
      </w:r>
    </w:p>
    <w:p w14:paraId="41479C17" w14:textId="01CDF2F5" w:rsidR="005955E7" w:rsidRPr="00185560" w:rsidRDefault="00F72A52" w:rsidP="00A31978">
      <w:pPr>
        <w:pStyle w:val="af0"/>
        <w:numPr>
          <w:ilvl w:val="2"/>
          <w:numId w:val="45"/>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color w:val="000000"/>
          <w:sz w:val="24"/>
          <w:szCs w:val="24"/>
          <w:lang w:val="ro-RO"/>
        </w:rPr>
        <w:t>Crearea unui mecanism</w:t>
      </w:r>
      <w:r w:rsidR="004A3B17" w:rsidRPr="00185560">
        <w:rPr>
          <w:rFonts w:ascii="Times New Roman" w:hAnsi="Times New Roman" w:cs="Times New Roman"/>
          <w:color w:val="000000"/>
          <w:sz w:val="24"/>
          <w:szCs w:val="24"/>
          <w:lang w:val="ro-RO"/>
        </w:rPr>
        <w:t xml:space="preserve"> municipal</w:t>
      </w:r>
      <w:r w:rsidRPr="00185560">
        <w:rPr>
          <w:rFonts w:ascii="Times New Roman" w:hAnsi="Times New Roman" w:cs="Times New Roman"/>
          <w:color w:val="000000"/>
          <w:sz w:val="24"/>
          <w:szCs w:val="24"/>
          <w:lang w:val="ro-RO"/>
        </w:rPr>
        <w:t xml:space="preserve"> de </w:t>
      </w:r>
      <w:r w:rsidR="00211401" w:rsidRPr="00185560">
        <w:rPr>
          <w:rFonts w:ascii="Times New Roman" w:hAnsi="Times New Roman" w:cs="Times New Roman"/>
          <w:color w:val="000000"/>
          <w:sz w:val="24"/>
          <w:szCs w:val="24"/>
          <w:lang w:val="ro-RO"/>
        </w:rPr>
        <w:t xml:space="preserve">evidență </w:t>
      </w:r>
      <w:r w:rsidRPr="00185560">
        <w:rPr>
          <w:rFonts w:ascii="Times New Roman" w:hAnsi="Times New Roman" w:cs="Times New Roman"/>
          <w:color w:val="000000"/>
          <w:sz w:val="24"/>
          <w:szCs w:val="24"/>
          <w:lang w:val="ro-RO"/>
        </w:rPr>
        <w:t xml:space="preserve">electronică unică a tuturor sesizărilor </w:t>
      </w:r>
      <w:r w:rsidR="00211401" w:rsidRPr="00185560">
        <w:rPr>
          <w:rFonts w:ascii="Times New Roman" w:hAnsi="Times New Roman" w:cs="Times New Roman"/>
          <w:color w:val="000000"/>
          <w:sz w:val="24"/>
          <w:szCs w:val="24"/>
          <w:lang w:val="ro-RO"/>
        </w:rPr>
        <w:t xml:space="preserve">pe cazurile </w:t>
      </w:r>
      <w:r w:rsidR="00183908" w:rsidRPr="00185560">
        <w:rPr>
          <w:rFonts w:ascii="Times New Roman" w:hAnsi="Times New Roman" w:cs="Times New Roman"/>
          <w:color w:val="000000"/>
          <w:sz w:val="24"/>
          <w:szCs w:val="24"/>
          <w:lang w:val="ro-RO"/>
        </w:rPr>
        <w:t xml:space="preserve">suspecte de abuz, neglijare, exploatare și trafic al copilului, precum și de monitorizare lineară a managementului acestora, </w:t>
      </w:r>
      <w:r w:rsidR="00211401" w:rsidRPr="00185560">
        <w:rPr>
          <w:rFonts w:ascii="Times New Roman" w:hAnsi="Times New Roman" w:cs="Times New Roman"/>
          <w:color w:val="000000"/>
          <w:sz w:val="24"/>
          <w:szCs w:val="24"/>
          <w:lang w:val="ro-RO"/>
        </w:rPr>
        <w:t xml:space="preserve">precum </w:t>
      </w:r>
      <w:r w:rsidR="00183908" w:rsidRPr="00185560">
        <w:rPr>
          <w:rFonts w:ascii="Times New Roman" w:hAnsi="Times New Roman" w:cs="Times New Roman"/>
          <w:color w:val="000000"/>
          <w:sz w:val="24"/>
          <w:szCs w:val="24"/>
          <w:lang w:val="ro-RO"/>
        </w:rPr>
        <w:t>și a managementului cazurilor confirmate</w:t>
      </w:r>
      <w:r w:rsidR="0099705E" w:rsidRPr="00185560">
        <w:rPr>
          <w:rFonts w:ascii="Times New Roman" w:hAnsi="Times New Roman" w:cs="Times New Roman"/>
          <w:color w:val="000000"/>
          <w:sz w:val="24"/>
          <w:szCs w:val="24"/>
          <w:lang w:val="ro-RO"/>
        </w:rPr>
        <w:t>;</w:t>
      </w:r>
    </w:p>
    <w:p w14:paraId="5574B19F" w14:textId="4BC9DB51" w:rsidR="005955E7" w:rsidRPr="00185560" w:rsidRDefault="00183908" w:rsidP="00A31978">
      <w:pPr>
        <w:pStyle w:val="af0"/>
        <w:numPr>
          <w:ilvl w:val="2"/>
          <w:numId w:val="45"/>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color w:val="000000"/>
          <w:sz w:val="24"/>
          <w:szCs w:val="24"/>
          <w:lang w:val="ro-RO"/>
        </w:rPr>
        <w:t>D</w:t>
      </w:r>
      <w:r w:rsidR="0099705E" w:rsidRPr="00185560">
        <w:rPr>
          <w:rFonts w:ascii="Times New Roman" w:hAnsi="Times New Roman" w:cs="Times New Roman"/>
          <w:color w:val="000000"/>
          <w:sz w:val="24"/>
          <w:szCs w:val="24"/>
          <w:lang w:val="ro-RO"/>
        </w:rPr>
        <w:t>ezvolt</w:t>
      </w:r>
      <w:r w:rsidRPr="00185560">
        <w:rPr>
          <w:rFonts w:ascii="Times New Roman" w:hAnsi="Times New Roman" w:cs="Times New Roman"/>
          <w:color w:val="000000"/>
          <w:sz w:val="24"/>
          <w:szCs w:val="24"/>
          <w:lang w:val="ro-RO"/>
        </w:rPr>
        <w:t>a</w:t>
      </w:r>
      <w:r w:rsidR="0099705E" w:rsidRPr="00185560">
        <w:rPr>
          <w:rFonts w:ascii="Times New Roman" w:hAnsi="Times New Roman" w:cs="Times New Roman"/>
          <w:color w:val="000000"/>
          <w:sz w:val="24"/>
          <w:szCs w:val="24"/>
          <w:lang w:val="ro-RO"/>
        </w:rPr>
        <w:t>r</w:t>
      </w:r>
      <w:r w:rsidRPr="00185560">
        <w:rPr>
          <w:rFonts w:ascii="Times New Roman" w:hAnsi="Times New Roman" w:cs="Times New Roman"/>
          <w:color w:val="000000"/>
          <w:sz w:val="24"/>
          <w:szCs w:val="24"/>
          <w:lang w:val="ro-RO"/>
        </w:rPr>
        <w:t>ea</w:t>
      </w:r>
      <w:r w:rsidR="00321042" w:rsidRPr="00185560">
        <w:rPr>
          <w:rFonts w:ascii="Times New Roman" w:hAnsi="Times New Roman" w:cs="Times New Roman"/>
          <w:color w:val="000000"/>
          <w:sz w:val="24"/>
          <w:szCs w:val="24"/>
          <w:lang w:val="ro-RO"/>
        </w:rPr>
        <w:t xml:space="preserve"> participativ</w:t>
      </w:r>
      <w:r w:rsidRPr="00185560">
        <w:rPr>
          <w:rFonts w:ascii="Times New Roman" w:hAnsi="Times New Roman" w:cs="Times New Roman"/>
          <w:color w:val="000000"/>
          <w:sz w:val="24"/>
          <w:szCs w:val="24"/>
          <w:lang w:val="ro-RO"/>
        </w:rPr>
        <w:t>ă</w:t>
      </w:r>
      <w:r w:rsidR="0099705E" w:rsidRPr="00185560">
        <w:rPr>
          <w:rFonts w:ascii="Times New Roman" w:hAnsi="Times New Roman" w:cs="Times New Roman"/>
          <w:color w:val="000000"/>
          <w:sz w:val="24"/>
          <w:szCs w:val="24"/>
          <w:lang w:val="ro-RO"/>
        </w:rPr>
        <w:t xml:space="preserve"> și </w:t>
      </w:r>
      <w:r w:rsidRPr="00185560">
        <w:rPr>
          <w:rFonts w:ascii="Times New Roman" w:hAnsi="Times New Roman" w:cs="Times New Roman"/>
          <w:color w:val="000000"/>
          <w:sz w:val="24"/>
          <w:szCs w:val="24"/>
          <w:lang w:val="ro-RO"/>
        </w:rPr>
        <w:t xml:space="preserve">facilitarea </w:t>
      </w:r>
      <w:r w:rsidR="0099705E" w:rsidRPr="00185560">
        <w:rPr>
          <w:rFonts w:ascii="Times New Roman" w:hAnsi="Times New Roman" w:cs="Times New Roman"/>
          <w:color w:val="000000"/>
          <w:sz w:val="24"/>
          <w:szCs w:val="24"/>
          <w:lang w:val="ro-RO"/>
        </w:rPr>
        <w:t>adoptării în toate instituțiile</w:t>
      </w:r>
      <w:r w:rsidR="00D27DC6" w:rsidRPr="00185560">
        <w:rPr>
          <w:rFonts w:ascii="Times New Roman" w:hAnsi="Times New Roman" w:cs="Times New Roman"/>
          <w:color w:val="000000"/>
          <w:sz w:val="24"/>
          <w:szCs w:val="24"/>
          <w:lang w:val="ro-RO"/>
        </w:rPr>
        <w:t xml:space="preserve"> </w:t>
      </w:r>
      <w:r w:rsidR="006F16EE" w:rsidRPr="00185560">
        <w:rPr>
          <w:rFonts w:ascii="Times New Roman" w:hAnsi="Times New Roman" w:cs="Times New Roman"/>
          <w:color w:val="000000"/>
          <w:sz w:val="24"/>
          <w:szCs w:val="24"/>
          <w:lang w:val="ro-RO"/>
        </w:rPr>
        <w:t>(publice și private, servicii sociale, inclusiv cele de îngrijire alternativă,</w:t>
      </w:r>
      <w:r w:rsidR="00D27DC6" w:rsidRPr="00185560">
        <w:rPr>
          <w:rFonts w:ascii="Times New Roman" w:hAnsi="Times New Roman" w:cs="Times New Roman"/>
          <w:color w:val="000000"/>
          <w:sz w:val="24"/>
          <w:szCs w:val="24"/>
          <w:lang w:val="ro-RO"/>
        </w:rPr>
        <w:t xml:space="preserve"> educaționale, de sănătate</w:t>
      </w:r>
      <w:r w:rsidR="006F16EE" w:rsidRPr="00185560">
        <w:rPr>
          <w:rFonts w:ascii="Times New Roman" w:hAnsi="Times New Roman" w:cs="Times New Roman"/>
          <w:color w:val="000000"/>
          <w:sz w:val="24"/>
          <w:szCs w:val="24"/>
          <w:lang w:val="ro-RO"/>
        </w:rPr>
        <w:t xml:space="preserve"> etc.)</w:t>
      </w:r>
      <w:r w:rsidR="00D47882" w:rsidRPr="00185560">
        <w:rPr>
          <w:rFonts w:ascii="Times New Roman" w:hAnsi="Times New Roman" w:cs="Times New Roman"/>
          <w:color w:val="000000"/>
          <w:sz w:val="24"/>
          <w:szCs w:val="24"/>
          <w:lang w:val="ro-RO"/>
        </w:rPr>
        <w:t xml:space="preserve"> </w:t>
      </w:r>
      <w:r w:rsidR="00D27DC6" w:rsidRPr="00185560">
        <w:rPr>
          <w:rFonts w:ascii="Times New Roman" w:hAnsi="Times New Roman" w:cs="Times New Roman"/>
          <w:color w:val="000000"/>
          <w:sz w:val="24"/>
          <w:szCs w:val="24"/>
          <w:lang w:val="ro-RO"/>
        </w:rPr>
        <w:t xml:space="preserve">care lucrează cu și pentru copii </w:t>
      </w:r>
      <w:r w:rsidR="00D47882" w:rsidRPr="00185560">
        <w:rPr>
          <w:rFonts w:ascii="Times New Roman" w:hAnsi="Times New Roman" w:cs="Times New Roman"/>
          <w:color w:val="000000"/>
          <w:sz w:val="24"/>
          <w:szCs w:val="24"/>
          <w:lang w:val="ro-RO"/>
        </w:rPr>
        <w:t>a Politic</w:t>
      </w:r>
      <w:r w:rsidR="0099705E" w:rsidRPr="00185560">
        <w:rPr>
          <w:rFonts w:ascii="Times New Roman" w:hAnsi="Times New Roman" w:cs="Times New Roman"/>
          <w:color w:val="000000"/>
          <w:sz w:val="24"/>
          <w:szCs w:val="24"/>
          <w:lang w:val="ro-RO"/>
        </w:rPr>
        <w:t>ilor interne de protecție a copilului</w:t>
      </w:r>
      <w:r w:rsidR="00B866F8" w:rsidRPr="00185560">
        <w:rPr>
          <w:rFonts w:ascii="Times New Roman" w:hAnsi="Times New Roman" w:cs="Times New Roman"/>
          <w:color w:val="000000"/>
          <w:sz w:val="24"/>
          <w:szCs w:val="24"/>
          <w:lang w:val="ro-RO"/>
        </w:rPr>
        <w:t>, inclusiv a mecanismelor de plângere,</w:t>
      </w:r>
      <w:r w:rsidR="0099705E" w:rsidRPr="00185560">
        <w:rPr>
          <w:rFonts w:ascii="Times New Roman" w:hAnsi="Times New Roman" w:cs="Times New Roman"/>
          <w:color w:val="000000"/>
          <w:sz w:val="24"/>
          <w:szCs w:val="24"/>
          <w:lang w:val="ro-RO"/>
        </w:rPr>
        <w:t xml:space="preserve"> și promovarea procesului de </w:t>
      </w:r>
      <w:r w:rsidR="00D47882" w:rsidRPr="00185560">
        <w:rPr>
          <w:rFonts w:ascii="Times New Roman" w:hAnsi="Times New Roman" w:cs="Times New Roman"/>
          <w:color w:val="000000"/>
          <w:sz w:val="24"/>
          <w:szCs w:val="24"/>
          <w:lang w:val="ro-RO"/>
        </w:rPr>
        <w:t>revizuire</w:t>
      </w:r>
      <w:r w:rsidR="0099705E" w:rsidRPr="00185560">
        <w:rPr>
          <w:rFonts w:ascii="Times New Roman" w:hAnsi="Times New Roman" w:cs="Times New Roman"/>
          <w:color w:val="000000"/>
          <w:sz w:val="24"/>
          <w:szCs w:val="24"/>
          <w:lang w:val="ro-RO"/>
        </w:rPr>
        <w:t xml:space="preserve"> periodică </w:t>
      </w:r>
      <w:r w:rsidR="006F16EE" w:rsidRPr="00185560">
        <w:rPr>
          <w:rFonts w:ascii="Times New Roman" w:hAnsi="Times New Roman" w:cs="Times New Roman"/>
          <w:color w:val="000000"/>
          <w:sz w:val="24"/>
          <w:szCs w:val="24"/>
          <w:lang w:val="ro-RO"/>
        </w:rPr>
        <w:t xml:space="preserve">participativă </w:t>
      </w:r>
      <w:r w:rsidR="0099705E" w:rsidRPr="00185560">
        <w:rPr>
          <w:rFonts w:ascii="Times New Roman" w:hAnsi="Times New Roman" w:cs="Times New Roman"/>
          <w:color w:val="000000"/>
          <w:sz w:val="24"/>
          <w:szCs w:val="24"/>
          <w:lang w:val="ro-RO"/>
        </w:rPr>
        <w:t>a acestora;</w:t>
      </w:r>
    </w:p>
    <w:p w14:paraId="38D43866" w14:textId="74292BA4" w:rsidR="00172540" w:rsidRPr="00185560" w:rsidRDefault="004A3B17" w:rsidP="00A31978">
      <w:pPr>
        <w:pStyle w:val="af0"/>
        <w:numPr>
          <w:ilvl w:val="2"/>
          <w:numId w:val="45"/>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bCs/>
          <w:color w:val="000000"/>
          <w:sz w:val="24"/>
          <w:szCs w:val="24"/>
          <w:lang w:val="ro-RO"/>
        </w:rPr>
        <w:t>Asigurarea</w:t>
      </w:r>
      <w:r w:rsidR="00172540" w:rsidRPr="00185560">
        <w:rPr>
          <w:rFonts w:ascii="Times New Roman" w:hAnsi="Times New Roman" w:cs="Times New Roman"/>
          <w:bCs/>
          <w:color w:val="000000"/>
          <w:sz w:val="24"/>
          <w:szCs w:val="24"/>
          <w:lang w:val="ro-RO"/>
        </w:rPr>
        <w:t xml:space="preserve"> acces</w:t>
      </w:r>
      <w:r w:rsidRPr="00185560">
        <w:rPr>
          <w:rFonts w:ascii="Times New Roman" w:hAnsi="Times New Roman" w:cs="Times New Roman"/>
          <w:bCs/>
          <w:color w:val="000000"/>
          <w:sz w:val="24"/>
          <w:szCs w:val="24"/>
          <w:lang w:val="ro-RO"/>
        </w:rPr>
        <w:t>ului</w:t>
      </w:r>
      <w:r w:rsidR="00172540" w:rsidRPr="00185560">
        <w:rPr>
          <w:rFonts w:ascii="Times New Roman" w:hAnsi="Times New Roman" w:cs="Times New Roman"/>
          <w:bCs/>
          <w:color w:val="000000"/>
          <w:sz w:val="24"/>
          <w:szCs w:val="24"/>
          <w:lang w:val="ro-RO"/>
        </w:rPr>
        <w:t xml:space="preserve"> copiilor victime ale violenței, inclusiv a copiilor victime/ martori ai infracțiunilor de abuz sexual, violență în familie și trafic</w:t>
      </w:r>
      <w:r w:rsidRPr="00185560">
        <w:rPr>
          <w:rFonts w:ascii="Times New Roman" w:hAnsi="Times New Roman" w:cs="Times New Roman"/>
          <w:bCs/>
          <w:color w:val="000000"/>
          <w:sz w:val="24"/>
          <w:szCs w:val="24"/>
          <w:lang w:val="ro-RO"/>
        </w:rPr>
        <w:t>,</w:t>
      </w:r>
      <w:r w:rsidR="00172540" w:rsidRPr="00185560">
        <w:rPr>
          <w:rFonts w:ascii="Times New Roman" w:hAnsi="Times New Roman" w:cs="Times New Roman"/>
          <w:bCs/>
          <w:color w:val="000000"/>
          <w:sz w:val="24"/>
          <w:szCs w:val="24"/>
          <w:lang w:val="ro-RO"/>
        </w:rPr>
        <w:t xml:space="preserve"> la servicii specializate de </w:t>
      </w:r>
      <w:r w:rsidR="00172540" w:rsidRPr="00185560">
        <w:rPr>
          <w:rFonts w:ascii="Times New Roman" w:hAnsi="Times New Roman" w:cs="Times New Roman"/>
          <w:bCs/>
          <w:color w:val="000000"/>
          <w:sz w:val="24"/>
          <w:szCs w:val="24"/>
          <w:lang w:val="ro-RO"/>
        </w:rPr>
        <w:lastRenderedPageBreak/>
        <w:t>asistență psiho-socială și de asistență integrată a copiilor victime/ martori ai infracțiunilor (</w:t>
      </w:r>
      <w:r w:rsidR="00211401" w:rsidRPr="00185560">
        <w:rPr>
          <w:rFonts w:ascii="Times New Roman" w:hAnsi="Times New Roman" w:cs="Times New Roman"/>
          <w:bCs/>
          <w:color w:val="000000"/>
          <w:sz w:val="24"/>
          <w:szCs w:val="24"/>
          <w:lang w:val="ro-RO"/>
        </w:rPr>
        <w:t xml:space="preserve">de exemplu </w:t>
      </w:r>
      <w:r w:rsidR="00172540" w:rsidRPr="00185560">
        <w:rPr>
          <w:rFonts w:ascii="Times New Roman" w:hAnsi="Times New Roman" w:cs="Times New Roman"/>
          <w:bCs/>
          <w:color w:val="000000"/>
          <w:sz w:val="24"/>
          <w:szCs w:val="24"/>
          <w:lang w:val="ro-RO"/>
        </w:rPr>
        <w:t>de tip Barnahus)</w:t>
      </w:r>
      <w:r w:rsidR="00185560">
        <w:rPr>
          <w:rFonts w:ascii="Times New Roman" w:hAnsi="Times New Roman" w:cs="Times New Roman"/>
          <w:bCs/>
          <w:color w:val="000000"/>
          <w:sz w:val="24"/>
          <w:szCs w:val="24"/>
          <w:lang w:val="ro-RO"/>
        </w:rPr>
        <w:t>.</w:t>
      </w:r>
    </w:p>
    <w:p w14:paraId="53096DD9" w14:textId="77777777" w:rsidR="000C4084" w:rsidRPr="00185560" w:rsidRDefault="000C4084" w:rsidP="00383B75">
      <w:pPr>
        <w:spacing w:after="0" w:line="240" w:lineRule="auto"/>
        <w:jc w:val="both"/>
        <w:rPr>
          <w:rFonts w:ascii="Times New Roman" w:hAnsi="Times New Roman" w:cs="Times New Roman"/>
          <w:sz w:val="24"/>
          <w:szCs w:val="24"/>
          <w:lang w:val="ro-RO"/>
        </w:rPr>
      </w:pPr>
    </w:p>
    <w:p w14:paraId="7E683051" w14:textId="3D177787" w:rsidR="000C4084" w:rsidRPr="00185560" w:rsidRDefault="000C4084" w:rsidP="000C4084">
      <w:pPr>
        <w:spacing w:after="0" w:line="240" w:lineRule="auto"/>
        <w:jc w:val="both"/>
        <w:rPr>
          <w:rFonts w:ascii="Times New Roman" w:hAnsi="Times New Roman" w:cs="Times New Roman"/>
          <w:b/>
          <w:sz w:val="24"/>
          <w:szCs w:val="24"/>
          <w:lang w:val="ro-RO"/>
        </w:rPr>
      </w:pPr>
      <w:r w:rsidRPr="00185560">
        <w:rPr>
          <w:rFonts w:ascii="Times New Roman" w:hAnsi="Times New Roman" w:cs="Times New Roman"/>
          <w:b/>
          <w:sz w:val="24"/>
          <w:szCs w:val="24"/>
          <w:lang w:val="ro-RO"/>
        </w:rPr>
        <w:t>Obiectiv general 2:</w:t>
      </w:r>
    </w:p>
    <w:p w14:paraId="7E128504" w14:textId="0B690B17" w:rsidR="000C4084" w:rsidRPr="00185560" w:rsidRDefault="000C4084" w:rsidP="000C4084">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Prevenirea și combaterea excluziunii sociale a grupurilor vulnerabile/ subreprezentate</w:t>
      </w:r>
    </w:p>
    <w:p w14:paraId="480AA197" w14:textId="275A8A63" w:rsidR="000C4084" w:rsidRPr="00185560" w:rsidRDefault="000C4084" w:rsidP="000C4084">
      <w:pPr>
        <w:spacing w:after="0" w:line="240" w:lineRule="auto"/>
        <w:jc w:val="both"/>
        <w:rPr>
          <w:rFonts w:ascii="Times New Roman" w:hAnsi="Times New Roman" w:cs="Times New Roman"/>
          <w:color w:val="000000"/>
          <w:sz w:val="24"/>
          <w:szCs w:val="24"/>
          <w:lang w:val="ro-RO"/>
        </w:rPr>
      </w:pPr>
    </w:p>
    <w:p w14:paraId="051CC193" w14:textId="358C9D07" w:rsidR="00B671F9" w:rsidRPr="00185560" w:rsidRDefault="00B671F9" w:rsidP="000C4084">
      <w:pPr>
        <w:spacing w:after="0" w:line="240" w:lineRule="auto"/>
        <w:jc w:val="both"/>
        <w:rPr>
          <w:rFonts w:ascii="Times New Roman" w:hAnsi="Times New Roman" w:cs="Times New Roman"/>
          <w:b/>
          <w:bCs/>
          <w:color w:val="000000"/>
          <w:sz w:val="24"/>
          <w:szCs w:val="24"/>
          <w:lang w:val="ro-RO"/>
        </w:rPr>
      </w:pPr>
      <w:r w:rsidRPr="00185560">
        <w:rPr>
          <w:rFonts w:ascii="Times New Roman" w:hAnsi="Times New Roman" w:cs="Times New Roman"/>
          <w:b/>
          <w:bCs/>
          <w:color w:val="000000"/>
          <w:sz w:val="24"/>
          <w:szCs w:val="24"/>
          <w:lang w:val="ro-RO"/>
        </w:rPr>
        <w:t>Obiectivul specific 2.</w:t>
      </w:r>
      <w:r w:rsidR="001D5CC2" w:rsidRPr="00185560">
        <w:rPr>
          <w:rFonts w:ascii="Times New Roman" w:hAnsi="Times New Roman" w:cs="Times New Roman"/>
          <w:b/>
          <w:bCs/>
          <w:color w:val="000000"/>
          <w:sz w:val="24"/>
          <w:szCs w:val="24"/>
          <w:lang w:val="ro-RO"/>
        </w:rPr>
        <w:t>1</w:t>
      </w:r>
      <w:r w:rsidRPr="00185560">
        <w:rPr>
          <w:rFonts w:ascii="Times New Roman" w:hAnsi="Times New Roman" w:cs="Times New Roman"/>
          <w:b/>
          <w:bCs/>
          <w:color w:val="000000"/>
          <w:sz w:val="24"/>
          <w:szCs w:val="24"/>
          <w:lang w:val="ro-RO"/>
        </w:rPr>
        <w:t>:</w:t>
      </w:r>
      <w:r w:rsidRPr="00185560">
        <w:rPr>
          <w:rFonts w:ascii="Times New Roman" w:hAnsi="Times New Roman" w:cs="Times New Roman"/>
          <w:color w:val="000000"/>
          <w:sz w:val="24"/>
          <w:szCs w:val="24"/>
          <w:lang w:val="ro-RO"/>
        </w:rPr>
        <w:t xml:space="preserve"> </w:t>
      </w:r>
      <w:r w:rsidR="006C135E" w:rsidRPr="00185560">
        <w:rPr>
          <w:rFonts w:ascii="Times New Roman" w:hAnsi="Times New Roman" w:cs="Times New Roman"/>
          <w:color w:val="000000"/>
          <w:sz w:val="24"/>
          <w:szCs w:val="24"/>
          <w:lang w:val="ro-RO"/>
        </w:rPr>
        <w:t>Asigurarea accesului echitabil la educație pentru toți copiii</w:t>
      </w:r>
    </w:p>
    <w:p w14:paraId="596D92F1" w14:textId="77777777" w:rsidR="00B671F9" w:rsidRPr="00185560" w:rsidRDefault="00B671F9" w:rsidP="000C4084">
      <w:pPr>
        <w:spacing w:after="0" w:line="240" w:lineRule="auto"/>
        <w:jc w:val="both"/>
        <w:rPr>
          <w:rFonts w:ascii="Times New Roman" w:hAnsi="Times New Roman" w:cs="Times New Roman"/>
          <w:color w:val="000000"/>
          <w:sz w:val="24"/>
          <w:szCs w:val="24"/>
          <w:lang w:val="ro-RO"/>
        </w:rPr>
      </w:pPr>
    </w:p>
    <w:p w14:paraId="209A4AB9" w14:textId="77777777" w:rsidR="000C4084" w:rsidRPr="00185560" w:rsidRDefault="000C4084" w:rsidP="000C4084">
      <w:pPr>
        <w:spacing w:after="0" w:line="240" w:lineRule="auto"/>
        <w:jc w:val="both"/>
        <w:rPr>
          <w:rFonts w:ascii="Times New Roman" w:hAnsi="Times New Roman" w:cs="Times New Roman"/>
          <w:b/>
          <w:color w:val="000000"/>
          <w:sz w:val="24"/>
          <w:szCs w:val="24"/>
          <w:lang w:val="ro-RO"/>
        </w:rPr>
      </w:pPr>
      <w:r w:rsidRPr="00185560">
        <w:rPr>
          <w:rFonts w:ascii="Times New Roman" w:hAnsi="Times New Roman" w:cs="Times New Roman"/>
          <w:b/>
          <w:color w:val="000000"/>
          <w:sz w:val="24"/>
          <w:szCs w:val="24"/>
          <w:lang w:val="ro-RO"/>
        </w:rPr>
        <w:t>Acțiuni:</w:t>
      </w:r>
    </w:p>
    <w:p w14:paraId="70264E38" w14:textId="51ADD6AA" w:rsidR="002026F1" w:rsidRPr="00185560" w:rsidRDefault="006C135E" w:rsidP="002026F1">
      <w:pPr>
        <w:pStyle w:val="af0"/>
        <w:numPr>
          <w:ilvl w:val="2"/>
          <w:numId w:val="38"/>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color w:val="000000"/>
          <w:sz w:val="24"/>
          <w:szCs w:val="24"/>
          <w:lang w:val="ro-RO"/>
        </w:rPr>
        <w:t>Facilitarea accesului</w:t>
      </w:r>
      <w:r w:rsidR="000851AF" w:rsidRPr="00185560">
        <w:rPr>
          <w:rFonts w:ascii="Times New Roman" w:hAnsi="Times New Roman" w:cs="Times New Roman"/>
          <w:color w:val="000000"/>
          <w:sz w:val="24"/>
          <w:szCs w:val="24"/>
          <w:lang w:val="ro-RO"/>
        </w:rPr>
        <w:t xml:space="preserve"> la educație pentru toți copiii, inclusiv cu dizabilități, copii în situație de stradă</w:t>
      </w:r>
      <w:r w:rsidRPr="00185560">
        <w:rPr>
          <w:rFonts w:ascii="Times New Roman" w:hAnsi="Times New Roman" w:cs="Times New Roman"/>
          <w:color w:val="000000"/>
          <w:sz w:val="24"/>
          <w:szCs w:val="24"/>
          <w:lang w:val="ro-RO"/>
        </w:rPr>
        <w:t xml:space="preserve"> sau în plasament de urgență</w:t>
      </w:r>
      <w:r w:rsidR="00CB7196">
        <w:rPr>
          <w:rFonts w:ascii="Times New Roman" w:hAnsi="Times New Roman" w:cs="Times New Roman"/>
          <w:color w:val="000000"/>
          <w:sz w:val="24"/>
          <w:szCs w:val="24"/>
          <w:lang w:val="ro-RO"/>
        </w:rPr>
        <w:t>, copii din instituții penitenciare</w:t>
      </w:r>
      <w:r w:rsidR="000851AF" w:rsidRPr="00185560">
        <w:rPr>
          <w:rFonts w:ascii="Times New Roman" w:hAnsi="Times New Roman" w:cs="Times New Roman"/>
          <w:color w:val="000000"/>
          <w:sz w:val="24"/>
          <w:szCs w:val="24"/>
          <w:lang w:val="ro-RO"/>
        </w:rPr>
        <w:t xml:space="preserve"> și alții;</w:t>
      </w:r>
    </w:p>
    <w:p w14:paraId="6035A46B" w14:textId="31E01CC6" w:rsidR="000C4084" w:rsidRPr="00457D83" w:rsidRDefault="005652ED" w:rsidP="002026F1">
      <w:pPr>
        <w:pStyle w:val="af0"/>
        <w:numPr>
          <w:ilvl w:val="2"/>
          <w:numId w:val="38"/>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bCs/>
          <w:color w:val="000000"/>
          <w:sz w:val="24"/>
          <w:szCs w:val="24"/>
          <w:lang w:val="ro-RO"/>
        </w:rPr>
        <w:t>Dezvoltarea de programe alternative de educație</w:t>
      </w:r>
      <w:r w:rsidR="00363216" w:rsidRPr="00185560">
        <w:rPr>
          <w:rFonts w:ascii="Times New Roman" w:hAnsi="Times New Roman" w:cs="Times New Roman"/>
          <w:bCs/>
          <w:color w:val="000000"/>
          <w:sz w:val="24"/>
          <w:szCs w:val="24"/>
          <w:lang w:val="ro-RO"/>
        </w:rPr>
        <w:t xml:space="preserve"> a copiilor </w:t>
      </w:r>
      <w:r w:rsidR="000851AF" w:rsidRPr="00185560">
        <w:rPr>
          <w:rFonts w:ascii="Times New Roman" w:hAnsi="Times New Roman" w:cs="Times New Roman"/>
          <w:bCs/>
          <w:color w:val="000000"/>
          <w:sz w:val="24"/>
          <w:szCs w:val="24"/>
          <w:lang w:val="ro-RO"/>
        </w:rPr>
        <w:t>excluși din sistemul de educație, inclusiv</w:t>
      </w:r>
      <w:r w:rsidR="002139A1" w:rsidRPr="00185560">
        <w:rPr>
          <w:rFonts w:ascii="Times New Roman" w:hAnsi="Times New Roman" w:cs="Times New Roman"/>
          <w:bCs/>
          <w:color w:val="000000"/>
          <w:sz w:val="24"/>
          <w:szCs w:val="24"/>
          <w:lang w:val="ro-RO"/>
        </w:rPr>
        <w:t xml:space="preserve"> a</w:t>
      </w:r>
      <w:r w:rsidR="000851AF" w:rsidRPr="00185560">
        <w:rPr>
          <w:rFonts w:ascii="Times New Roman" w:hAnsi="Times New Roman" w:cs="Times New Roman"/>
          <w:bCs/>
          <w:color w:val="000000"/>
          <w:sz w:val="24"/>
          <w:szCs w:val="24"/>
          <w:lang w:val="ro-RO"/>
        </w:rPr>
        <w:t xml:space="preserve"> copiilor </w:t>
      </w:r>
      <w:r w:rsidR="001429CD" w:rsidRPr="00185560">
        <w:rPr>
          <w:rFonts w:ascii="Times New Roman" w:hAnsi="Times New Roman" w:cs="Times New Roman"/>
          <w:bCs/>
          <w:color w:val="000000"/>
          <w:sz w:val="24"/>
          <w:szCs w:val="24"/>
          <w:lang w:val="ro-RO"/>
        </w:rPr>
        <w:t>în situație de stradă</w:t>
      </w:r>
      <w:r w:rsidR="000851AF" w:rsidRPr="00185560">
        <w:rPr>
          <w:rFonts w:ascii="Times New Roman" w:hAnsi="Times New Roman" w:cs="Times New Roman"/>
          <w:bCs/>
          <w:color w:val="000000"/>
          <w:sz w:val="24"/>
          <w:szCs w:val="24"/>
          <w:lang w:val="ro-RO"/>
        </w:rPr>
        <w:t xml:space="preserve">, </w:t>
      </w:r>
      <w:r w:rsidR="009A6D7E" w:rsidRPr="00185560">
        <w:rPr>
          <w:rFonts w:ascii="Times New Roman" w:hAnsi="Times New Roman" w:cs="Times New Roman"/>
          <w:bCs/>
          <w:color w:val="000000"/>
          <w:sz w:val="24"/>
          <w:szCs w:val="24"/>
          <w:lang w:val="ro-RO"/>
        </w:rPr>
        <w:t>copii</w:t>
      </w:r>
      <w:r w:rsidRPr="00185560">
        <w:rPr>
          <w:rFonts w:ascii="Times New Roman" w:hAnsi="Times New Roman" w:cs="Times New Roman"/>
          <w:bCs/>
          <w:color w:val="000000"/>
          <w:sz w:val="24"/>
          <w:szCs w:val="24"/>
          <w:lang w:val="ro-RO"/>
        </w:rPr>
        <w:t>lor</w:t>
      </w:r>
      <w:r w:rsidR="009A6D7E" w:rsidRPr="00185560">
        <w:rPr>
          <w:rFonts w:ascii="Times New Roman" w:hAnsi="Times New Roman" w:cs="Times New Roman"/>
          <w:bCs/>
          <w:color w:val="000000"/>
          <w:sz w:val="24"/>
          <w:szCs w:val="24"/>
          <w:lang w:val="ro-RO"/>
        </w:rPr>
        <w:t xml:space="preserve"> cu dizabilități etc.</w:t>
      </w:r>
    </w:p>
    <w:p w14:paraId="3B81CD0A" w14:textId="77777777" w:rsidR="00AF15E4" w:rsidRPr="00AF15E4" w:rsidRDefault="00457D83" w:rsidP="002026F1">
      <w:pPr>
        <w:pStyle w:val="af0"/>
        <w:numPr>
          <w:ilvl w:val="2"/>
          <w:numId w:val="38"/>
        </w:numPr>
        <w:spacing w:after="0" w:line="240" w:lineRule="auto"/>
        <w:jc w:val="both"/>
        <w:rPr>
          <w:rFonts w:ascii="Times New Roman" w:hAnsi="Times New Roman" w:cs="Times New Roman"/>
          <w:color w:val="000000"/>
          <w:sz w:val="24"/>
          <w:szCs w:val="24"/>
          <w:lang w:val="ro-RO"/>
        </w:rPr>
      </w:pPr>
      <w:r>
        <w:rPr>
          <w:rFonts w:ascii="Times New Roman" w:hAnsi="Times New Roman" w:cs="Times New Roman"/>
          <w:bCs/>
          <w:color w:val="000000"/>
          <w:sz w:val="24"/>
          <w:szCs w:val="24"/>
          <w:lang w:val="ro-RO"/>
        </w:rPr>
        <w:t>Dezvoltarea unui sistem de orientare profesională și ghidare în carieră la fiecare nivel de învățământ</w:t>
      </w:r>
      <w:r w:rsidR="00AF15E4">
        <w:rPr>
          <w:rFonts w:ascii="Times New Roman" w:hAnsi="Times New Roman" w:cs="Times New Roman"/>
          <w:bCs/>
          <w:color w:val="000000"/>
          <w:sz w:val="24"/>
          <w:szCs w:val="24"/>
          <w:lang w:val="ro-RO"/>
        </w:rPr>
        <w:t>;</w:t>
      </w:r>
    </w:p>
    <w:p w14:paraId="06528886" w14:textId="12918954" w:rsidR="00457D83" w:rsidRPr="00185560" w:rsidRDefault="00AF15E4" w:rsidP="002026F1">
      <w:pPr>
        <w:pStyle w:val="af0"/>
        <w:numPr>
          <w:ilvl w:val="2"/>
          <w:numId w:val="38"/>
        </w:numPr>
        <w:spacing w:after="0" w:line="240" w:lineRule="auto"/>
        <w:jc w:val="both"/>
        <w:rPr>
          <w:rFonts w:ascii="Times New Roman" w:hAnsi="Times New Roman" w:cs="Times New Roman"/>
          <w:color w:val="000000"/>
          <w:sz w:val="24"/>
          <w:szCs w:val="24"/>
          <w:lang w:val="ro-RO"/>
        </w:rPr>
      </w:pPr>
      <w:r>
        <w:rPr>
          <w:rFonts w:ascii="Times New Roman" w:hAnsi="Times New Roman" w:cs="Times New Roman"/>
          <w:bCs/>
          <w:color w:val="000000"/>
          <w:sz w:val="24"/>
          <w:szCs w:val="24"/>
          <w:lang w:val="ro-RO"/>
        </w:rPr>
        <w:t>Dezvoltarea capacităților instituțiilor de învățământ extrașcolar</w:t>
      </w:r>
      <w:r w:rsidR="00457D83">
        <w:rPr>
          <w:rFonts w:ascii="Times New Roman" w:hAnsi="Times New Roman" w:cs="Times New Roman"/>
          <w:bCs/>
          <w:color w:val="000000"/>
          <w:sz w:val="24"/>
          <w:szCs w:val="24"/>
          <w:lang w:val="ro-RO"/>
        </w:rPr>
        <w:t>.</w:t>
      </w:r>
    </w:p>
    <w:p w14:paraId="4684FA24" w14:textId="77777777" w:rsidR="000C4084" w:rsidRPr="00185560" w:rsidRDefault="000C4084" w:rsidP="00383B75">
      <w:pPr>
        <w:spacing w:after="0" w:line="240" w:lineRule="auto"/>
        <w:jc w:val="both"/>
        <w:rPr>
          <w:rFonts w:ascii="Times New Roman" w:hAnsi="Times New Roman" w:cs="Times New Roman"/>
          <w:sz w:val="24"/>
          <w:szCs w:val="24"/>
          <w:lang w:val="ro-RO"/>
        </w:rPr>
      </w:pPr>
    </w:p>
    <w:p w14:paraId="6D6C9756" w14:textId="16FE68B2" w:rsidR="00F444F0" w:rsidRPr="00185560" w:rsidRDefault="005652ED" w:rsidP="00F444F0">
      <w:p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b/>
          <w:bCs/>
          <w:color w:val="000000"/>
          <w:sz w:val="24"/>
          <w:szCs w:val="24"/>
          <w:lang w:val="ro-RO"/>
        </w:rPr>
        <w:t xml:space="preserve">Obiectivul specific 2.2: </w:t>
      </w:r>
      <w:r w:rsidRPr="00185560">
        <w:rPr>
          <w:rFonts w:ascii="Times New Roman" w:hAnsi="Times New Roman" w:cs="Times New Roman"/>
          <w:color w:val="000000"/>
          <w:sz w:val="24"/>
          <w:szCs w:val="24"/>
          <w:lang w:val="ro-RO"/>
        </w:rPr>
        <w:t>Considerarea opiniei copilului la toate etapele procesului decizional</w:t>
      </w:r>
    </w:p>
    <w:p w14:paraId="79F6C064" w14:textId="77777777" w:rsidR="00F444F0" w:rsidRPr="00185560" w:rsidRDefault="00F444F0" w:rsidP="00F444F0">
      <w:pPr>
        <w:spacing w:after="0" w:line="240" w:lineRule="auto"/>
        <w:jc w:val="both"/>
        <w:rPr>
          <w:rFonts w:ascii="Times New Roman" w:hAnsi="Times New Roman" w:cs="Times New Roman"/>
          <w:color w:val="000000"/>
          <w:sz w:val="24"/>
          <w:szCs w:val="24"/>
          <w:lang w:val="ro-RO"/>
        </w:rPr>
      </w:pPr>
    </w:p>
    <w:p w14:paraId="0A3FA9CD" w14:textId="3945E118" w:rsidR="00F444F0" w:rsidRPr="00185560" w:rsidRDefault="005652ED" w:rsidP="00F444F0">
      <w:pPr>
        <w:spacing w:after="0" w:line="240" w:lineRule="auto"/>
        <w:jc w:val="both"/>
        <w:rPr>
          <w:rFonts w:ascii="Times New Roman" w:hAnsi="Times New Roman" w:cs="Times New Roman"/>
          <w:b/>
          <w:bCs/>
          <w:color w:val="000000"/>
          <w:sz w:val="24"/>
          <w:szCs w:val="24"/>
          <w:lang w:val="ro-RO"/>
        </w:rPr>
      </w:pPr>
      <w:r w:rsidRPr="00185560">
        <w:rPr>
          <w:rFonts w:ascii="Times New Roman" w:hAnsi="Times New Roman" w:cs="Times New Roman"/>
          <w:b/>
          <w:bCs/>
          <w:color w:val="000000"/>
          <w:sz w:val="24"/>
          <w:szCs w:val="24"/>
          <w:lang w:val="ro-RO"/>
        </w:rPr>
        <w:t>Acțiuni:</w:t>
      </w:r>
    </w:p>
    <w:p w14:paraId="48D9151C" w14:textId="176E6574" w:rsidR="005652ED" w:rsidRPr="00185560" w:rsidRDefault="002026F1" w:rsidP="00F444F0">
      <w:pPr>
        <w:pStyle w:val="af0"/>
        <w:numPr>
          <w:ilvl w:val="2"/>
          <w:numId w:val="39"/>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color w:val="000000"/>
          <w:sz w:val="24"/>
          <w:szCs w:val="24"/>
          <w:lang w:val="ro-RO"/>
        </w:rPr>
        <w:t>Capacitarea actorilor din domeniul protecției drepturilor copilului asupra modalităților de consultare a opiniei copilului;</w:t>
      </w:r>
    </w:p>
    <w:p w14:paraId="45E2E6B2" w14:textId="64458DF6" w:rsidR="002026F1" w:rsidRPr="00185560" w:rsidRDefault="002026F1" w:rsidP="00F444F0">
      <w:pPr>
        <w:pStyle w:val="af0"/>
        <w:numPr>
          <w:ilvl w:val="2"/>
          <w:numId w:val="39"/>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color w:val="000000"/>
          <w:sz w:val="24"/>
          <w:szCs w:val="24"/>
          <w:lang w:val="ro-RO"/>
        </w:rPr>
        <w:t>Adoptarea la nivelul instituțiilor (publice și private) municipale de proceduri și instrumente de consultare a opiniei copilului, inclusiv a copiilor cu dizabilități și copiilor din grupurile vulnerabile/ subreprezentate;</w:t>
      </w:r>
    </w:p>
    <w:p w14:paraId="14D5E987" w14:textId="1FE94E19" w:rsidR="00F444F0" w:rsidRPr="00963DF2" w:rsidRDefault="002026F1" w:rsidP="00963DF2">
      <w:pPr>
        <w:pStyle w:val="af0"/>
        <w:numPr>
          <w:ilvl w:val="2"/>
          <w:numId w:val="39"/>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color w:val="000000"/>
          <w:sz w:val="24"/>
          <w:szCs w:val="24"/>
          <w:lang w:val="ro-RO"/>
        </w:rPr>
        <w:t>Crearea de platforme municipale de consultare a opiniei copiilor și tinerilor</w:t>
      </w:r>
      <w:r w:rsidR="00185560">
        <w:rPr>
          <w:rFonts w:ascii="Times New Roman" w:hAnsi="Times New Roman" w:cs="Times New Roman"/>
          <w:color w:val="000000"/>
          <w:sz w:val="24"/>
          <w:szCs w:val="24"/>
          <w:lang w:val="ro-RO"/>
        </w:rPr>
        <w:t>.</w:t>
      </w:r>
    </w:p>
    <w:p w14:paraId="7307BE4B" w14:textId="32AF0936" w:rsidR="00425C91" w:rsidRPr="00185560" w:rsidRDefault="00425C91" w:rsidP="00383B75">
      <w:pPr>
        <w:spacing w:after="0" w:line="240" w:lineRule="auto"/>
        <w:jc w:val="both"/>
        <w:rPr>
          <w:rFonts w:ascii="Times New Roman" w:hAnsi="Times New Roman" w:cs="Times New Roman"/>
          <w:sz w:val="24"/>
          <w:szCs w:val="24"/>
          <w:lang w:val="ro-RO"/>
        </w:rPr>
      </w:pPr>
    </w:p>
    <w:p w14:paraId="0001314A" w14:textId="79BC75C9" w:rsidR="00E70F9B" w:rsidRPr="00185560" w:rsidRDefault="00E70F9B" w:rsidP="00383B75">
      <w:pPr>
        <w:spacing w:after="0" w:line="240" w:lineRule="auto"/>
        <w:jc w:val="both"/>
        <w:rPr>
          <w:rFonts w:ascii="Times New Roman" w:hAnsi="Times New Roman" w:cs="Times New Roman"/>
          <w:b/>
          <w:sz w:val="24"/>
          <w:szCs w:val="24"/>
          <w:lang w:val="ro-RO"/>
        </w:rPr>
      </w:pPr>
      <w:r w:rsidRPr="00185560">
        <w:rPr>
          <w:rFonts w:ascii="Times New Roman" w:hAnsi="Times New Roman" w:cs="Times New Roman"/>
          <w:b/>
          <w:sz w:val="24"/>
          <w:szCs w:val="24"/>
          <w:lang w:val="ro-RO"/>
        </w:rPr>
        <w:t xml:space="preserve">Obiectiv </w:t>
      </w:r>
      <w:r w:rsidR="005955E7" w:rsidRPr="00185560">
        <w:rPr>
          <w:rFonts w:ascii="Times New Roman" w:hAnsi="Times New Roman" w:cs="Times New Roman"/>
          <w:b/>
          <w:sz w:val="24"/>
          <w:szCs w:val="24"/>
          <w:lang w:val="ro-RO"/>
        </w:rPr>
        <w:t>general</w:t>
      </w:r>
      <w:r w:rsidRPr="00185560">
        <w:rPr>
          <w:rFonts w:ascii="Times New Roman" w:hAnsi="Times New Roman" w:cs="Times New Roman"/>
          <w:b/>
          <w:sz w:val="24"/>
          <w:szCs w:val="24"/>
          <w:lang w:val="ro-RO"/>
        </w:rPr>
        <w:t xml:space="preserve"> </w:t>
      </w:r>
      <w:r w:rsidR="002026F1" w:rsidRPr="00185560">
        <w:rPr>
          <w:rFonts w:ascii="Times New Roman" w:hAnsi="Times New Roman" w:cs="Times New Roman"/>
          <w:b/>
          <w:sz w:val="24"/>
          <w:szCs w:val="24"/>
          <w:lang w:val="ro-RO"/>
        </w:rPr>
        <w:t>3</w:t>
      </w:r>
      <w:r w:rsidRPr="00185560">
        <w:rPr>
          <w:rFonts w:ascii="Times New Roman" w:hAnsi="Times New Roman" w:cs="Times New Roman"/>
          <w:b/>
          <w:sz w:val="24"/>
          <w:szCs w:val="24"/>
          <w:lang w:val="ro-RO"/>
        </w:rPr>
        <w:t>:</w:t>
      </w:r>
    </w:p>
    <w:p w14:paraId="3E6A84F4" w14:textId="7871F4CC" w:rsidR="000310D3" w:rsidRPr="00185560" w:rsidRDefault="00EE7578" w:rsidP="00383B75">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Asigurarea dreptului la familie pentru fiecare copil</w:t>
      </w:r>
    </w:p>
    <w:p w14:paraId="052990DC" w14:textId="77777777" w:rsidR="000310D3" w:rsidRPr="00185560" w:rsidRDefault="000310D3" w:rsidP="00383B75">
      <w:pPr>
        <w:spacing w:after="0" w:line="240" w:lineRule="auto"/>
        <w:jc w:val="both"/>
        <w:rPr>
          <w:rFonts w:ascii="Times New Roman" w:hAnsi="Times New Roman" w:cs="Times New Roman"/>
          <w:sz w:val="24"/>
          <w:szCs w:val="24"/>
          <w:lang w:val="ro-RO"/>
        </w:rPr>
      </w:pPr>
    </w:p>
    <w:p w14:paraId="15729164" w14:textId="64368B11" w:rsidR="001441E1" w:rsidRPr="00185560" w:rsidRDefault="001441E1" w:rsidP="001441E1">
      <w:p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b/>
          <w:color w:val="000000"/>
          <w:sz w:val="24"/>
          <w:szCs w:val="24"/>
          <w:lang w:val="ro-RO"/>
        </w:rPr>
        <w:t xml:space="preserve">Obiectivul specific </w:t>
      </w:r>
      <w:r w:rsidR="002026F1" w:rsidRPr="00185560">
        <w:rPr>
          <w:rFonts w:ascii="Times New Roman" w:hAnsi="Times New Roman" w:cs="Times New Roman"/>
          <w:b/>
          <w:color w:val="000000"/>
          <w:sz w:val="24"/>
          <w:szCs w:val="24"/>
          <w:lang w:val="ro-RO"/>
        </w:rPr>
        <w:t>3</w:t>
      </w:r>
      <w:r w:rsidRPr="00185560">
        <w:rPr>
          <w:rFonts w:ascii="Times New Roman" w:hAnsi="Times New Roman" w:cs="Times New Roman"/>
          <w:b/>
          <w:color w:val="000000"/>
          <w:sz w:val="24"/>
          <w:szCs w:val="24"/>
          <w:lang w:val="ro-RO"/>
        </w:rPr>
        <w:t>.1:</w:t>
      </w:r>
      <w:r w:rsidRPr="00185560">
        <w:rPr>
          <w:rFonts w:ascii="Times New Roman" w:hAnsi="Times New Roman" w:cs="Times New Roman"/>
          <w:color w:val="000000"/>
          <w:sz w:val="24"/>
          <w:szCs w:val="24"/>
          <w:lang w:val="ro-RO"/>
        </w:rPr>
        <w:t xml:space="preserve"> Sprijinirea și consolidarea familiei</w:t>
      </w:r>
    </w:p>
    <w:p w14:paraId="2266A902" w14:textId="77777777" w:rsidR="001441E1" w:rsidRPr="00185560" w:rsidRDefault="001441E1" w:rsidP="001441E1">
      <w:pPr>
        <w:spacing w:after="0" w:line="240" w:lineRule="auto"/>
        <w:jc w:val="both"/>
        <w:rPr>
          <w:rFonts w:ascii="Times New Roman" w:hAnsi="Times New Roman" w:cs="Times New Roman"/>
          <w:color w:val="000000"/>
          <w:sz w:val="24"/>
          <w:szCs w:val="24"/>
          <w:lang w:val="ro-RO"/>
        </w:rPr>
      </w:pPr>
    </w:p>
    <w:p w14:paraId="576E7B3B" w14:textId="77777777" w:rsidR="001441E1" w:rsidRPr="00185560" w:rsidRDefault="001441E1" w:rsidP="001441E1">
      <w:pPr>
        <w:spacing w:after="0" w:line="240" w:lineRule="auto"/>
        <w:jc w:val="both"/>
        <w:rPr>
          <w:rFonts w:ascii="Times New Roman" w:hAnsi="Times New Roman" w:cs="Times New Roman"/>
          <w:b/>
          <w:color w:val="000000"/>
          <w:sz w:val="24"/>
          <w:szCs w:val="24"/>
          <w:lang w:val="ro-RO"/>
        </w:rPr>
      </w:pPr>
      <w:r w:rsidRPr="00185560">
        <w:rPr>
          <w:rFonts w:ascii="Times New Roman" w:hAnsi="Times New Roman" w:cs="Times New Roman"/>
          <w:b/>
          <w:color w:val="000000"/>
          <w:sz w:val="24"/>
          <w:szCs w:val="24"/>
          <w:lang w:val="ro-RO"/>
        </w:rPr>
        <w:t>Acțiuni:</w:t>
      </w:r>
    </w:p>
    <w:p w14:paraId="5AF299CF" w14:textId="55936B36" w:rsidR="002026F1" w:rsidRPr="00185560" w:rsidRDefault="00F444F0" w:rsidP="002026F1">
      <w:pPr>
        <w:pStyle w:val="af0"/>
        <w:numPr>
          <w:ilvl w:val="2"/>
          <w:numId w:val="40"/>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color w:val="000000"/>
          <w:sz w:val="24"/>
          <w:szCs w:val="24"/>
          <w:lang w:val="ro-RO"/>
        </w:rPr>
        <w:t>Evaluarea periodică a problemelor cu care se confruntă familiile cu copii și adaptarea serviciilor municipale existente la necesitățile acestora</w:t>
      </w:r>
      <w:r w:rsidR="00CF6EF9" w:rsidRPr="00185560">
        <w:rPr>
          <w:rFonts w:ascii="Times New Roman" w:hAnsi="Times New Roman" w:cs="Times New Roman"/>
          <w:color w:val="000000"/>
          <w:sz w:val="24"/>
          <w:szCs w:val="24"/>
          <w:lang w:val="ro-RO"/>
        </w:rPr>
        <w:t xml:space="preserve"> și/ </w:t>
      </w:r>
      <w:r w:rsidRPr="00185560">
        <w:rPr>
          <w:rFonts w:ascii="Times New Roman" w:hAnsi="Times New Roman" w:cs="Times New Roman"/>
          <w:color w:val="000000"/>
          <w:sz w:val="24"/>
          <w:szCs w:val="24"/>
          <w:lang w:val="ro-RO"/>
        </w:rPr>
        <w:t>sau instituirea de noi servicii;</w:t>
      </w:r>
    </w:p>
    <w:p w14:paraId="782907A2" w14:textId="6B35A25F" w:rsidR="002026F1" w:rsidRPr="00185560" w:rsidRDefault="00F444F0" w:rsidP="002026F1">
      <w:pPr>
        <w:pStyle w:val="af0"/>
        <w:numPr>
          <w:ilvl w:val="2"/>
          <w:numId w:val="40"/>
        </w:numPr>
        <w:spacing w:after="0" w:line="240" w:lineRule="auto"/>
        <w:jc w:val="both"/>
        <w:rPr>
          <w:rFonts w:ascii="Times New Roman" w:hAnsi="Times New Roman" w:cs="Times New Roman"/>
          <w:color w:val="000000"/>
          <w:sz w:val="24"/>
          <w:szCs w:val="24"/>
          <w:lang w:val="ro-RO"/>
        </w:rPr>
      </w:pPr>
      <w:r w:rsidRPr="00185560">
        <w:rPr>
          <w:rFonts w:ascii="Times New Roman" w:hAnsi="Times New Roman" w:cs="Times New Roman"/>
          <w:color w:val="000000"/>
          <w:sz w:val="24"/>
          <w:szCs w:val="24"/>
          <w:lang w:val="ro-RO"/>
        </w:rPr>
        <w:t xml:space="preserve">Asigurarea la timp a accesului tuturor familiilor, inclusiv a celor cu copii și/ sau părinți cu dizabilități, la servicii în </w:t>
      </w:r>
      <w:r w:rsidR="00A14C27" w:rsidRPr="00185560">
        <w:rPr>
          <w:rFonts w:ascii="Times New Roman" w:hAnsi="Times New Roman" w:cs="Times New Roman"/>
          <w:color w:val="000000"/>
          <w:sz w:val="24"/>
          <w:szCs w:val="24"/>
          <w:lang w:val="ro-RO"/>
        </w:rPr>
        <w:t xml:space="preserve">funcție </w:t>
      </w:r>
      <w:r w:rsidRPr="00185560">
        <w:rPr>
          <w:rFonts w:ascii="Times New Roman" w:hAnsi="Times New Roman" w:cs="Times New Roman"/>
          <w:color w:val="000000"/>
          <w:sz w:val="24"/>
          <w:szCs w:val="24"/>
          <w:lang w:val="ro-RO"/>
        </w:rPr>
        <w:t>de necesități;</w:t>
      </w:r>
    </w:p>
    <w:p w14:paraId="2493AEB5" w14:textId="03A31332" w:rsidR="00CA68C1" w:rsidRPr="00963DF2" w:rsidRDefault="0001534B" w:rsidP="00963DF2">
      <w:pPr>
        <w:pStyle w:val="af0"/>
        <w:numPr>
          <w:ilvl w:val="2"/>
          <w:numId w:val="40"/>
        </w:numPr>
        <w:spacing w:after="0" w:line="240" w:lineRule="auto"/>
        <w:jc w:val="both"/>
        <w:rPr>
          <w:rFonts w:ascii="Times New Roman" w:hAnsi="Times New Roman" w:cs="Times New Roman"/>
          <w:color w:val="000000"/>
          <w:sz w:val="24"/>
          <w:szCs w:val="24"/>
          <w:lang w:val="ro-RO"/>
        </w:rPr>
      </w:pPr>
      <w:r w:rsidRPr="00963DF2">
        <w:rPr>
          <w:rFonts w:ascii="Times New Roman" w:hAnsi="Times New Roman" w:cs="Times New Roman"/>
          <w:color w:val="000000"/>
          <w:sz w:val="24"/>
          <w:szCs w:val="24"/>
          <w:lang w:val="ro-RO"/>
        </w:rPr>
        <w:t>Diversificarea serviciilor de sprijin și reabilitare pentru familiile cu copii, în special a celor cu copii cu dizabilități și/ sau părinți cu dizabilități</w:t>
      </w:r>
      <w:r w:rsidR="00E066D4">
        <w:rPr>
          <w:rFonts w:ascii="Times New Roman" w:hAnsi="Times New Roman" w:cs="Times New Roman"/>
          <w:color w:val="000000"/>
          <w:sz w:val="24"/>
          <w:szCs w:val="24"/>
          <w:lang w:val="ro-RO"/>
        </w:rPr>
        <w:t>, a familiilor cu copii mici etc.</w:t>
      </w:r>
      <w:r w:rsidRPr="00963DF2">
        <w:rPr>
          <w:rFonts w:ascii="Times New Roman" w:hAnsi="Times New Roman" w:cs="Times New Roman"/>
          <w:color w:val="000000"/>
          <w:sz w:val="24"/>
          <w:szCs w:val="24"/>
          <w:lang w:val="ro-RO"/>
        </w:rPr>
        <w:t>;</w:t>
      </w:r>
    </w:p>
    <w:p w14:paraId="30986370" w14:textId="77777777" w:rsidR="00457D83" w:rsidRDefault="00457D83" w:rsidP="00383B75">
      <w:pPr>
        <w:spacing w:after="0" w:line="240" w:lineRule="auto"/>
        <w:jc w:val="both"/>
        <w:rPr>
          <w:rFonts w:ascii="Times New Roman" w:hAnsi="Times New Roman" w:cs="Times New Roman"/>
          <w:color w:val="000000"/>
          <w:sz w:val="24"/>
          <w:szCs w:val="24"/>
          <w:lang w:val="ro-RO"/>
        </w:rPr>
      </w:pPr>
    </w:p>
    <w:p w14:paraId="612B8D03" w14:textId="77777777" w:rsidR="00457D83" w:rsidRPr="00185560" w:rsidRDefault="00457D83" w:rsidP="00383B75">
      <w:pPr>
        <w:spacing w:after="0" w:line="240" w:lineRule="auto"/>
        <w:jc w:val="both"/>
        <w:rPr>
          <w:rFonts w:ascii="Times New Roman" w:hAnsi="Times New Roman" w:cs="Times New Roman"/>
          <w:sz w:val="24"/>
          <w:szCs w:val="24"/>
          <w:lang w:val="ro-RO"/>
        </w:rPr>
      </w:pPr>
    </w:p>
    <w:p w14:paraId="104F593C" w14:textId="5B34B874" w:rsidR="000310D3" w:rsidRPr="00185560" w:rsidRDefault="005955E7" w:rsidP="00383B75">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color w:val="000000"/>
          <w:sz w:val="24"/>
          <w:szCs w:val="24"/>
          <w:lang w:val="ro-RO"/>
        </w:rPr>
        <w:t xml:space="preserve">Obiectivul specific </w:t>
      </w:r>
      <w:r w:rsidR="002026F1" w:rsidRPr="00185560">
        <w:rPr>
          <w:rFonts w:ascii="Times New Roman" w:hAnsi="Times New Roman" w:cs="Times New Roman"/>
          <w:b/>
          <w:color w:val="000000"/>
          <w:sz w:val="24"/>
          <w:szCs w:val="24"/>
          <w:lang w:val="ro-RO"/>
        </w:rPr>
        <w:t>3</w:t>
      </w:r>
      <w:r w:rsidRPr="00185560">
        <w:rPr>
          <w:rFonts w:ascii="Times New Roman" w:hAnsi="Times New Roman" w:cs="Times New Roman"/>
          <w:b/>
          <w:color w:val="000000"/>
          <w:sz w:val="24"/>
          <w:szCs w:val="24"/>
          <w:lang w:val="ro-RO"/>
        </w:rPr>
        <w:t>.</w:t>
      </w:r>
      <w:r w:rsidR="00F444F0" w:rsidRPr="00185560">
        <w:rPr>
          <w:rFonts w:ascii="Times New Roman" w:hAnsi="Times New Roman" w:cs="Times New Roman"/>
          <w:b/>
          <w:color w:val="000000"/>
          <w:sz w:val="24"/>
          <w:szCs w:val="24"/>
          <w:lang w:val="ro-RO"/>
        </w:rPr>
        <w:t>2</w:t>
      </w:r>
      <w:r w:rsidRPr="00185560">
        <w:rPr>
          <w:rFonts w:ascii="Times New Roman" w:hAnsi="Times New Roman" w:cs="Times New Roman"/>
          <w:b/>
          <w:color w:val="000000"/>
          <w:sz w:val="24"/>
          <w:szCs w:val="24"/>
          <w:lang w:val="ro-RO"/>
        </w:rPr>
        <w:t>:</w:t>
      </w:r>
      <w:r w:rsidRPr="00185560">
        <w:rPr>
          <w:rFonts w:ascii="Times New Roman" w:hAnsi="Times New Roman" w:cs="Times New Roman"/>
          <w:color w:val="000000"/>
          <w:sz w:val="24"/>
          <w:szCs w:val="24"/>
          <w:lang w:val="ro-RO"/>
        </w:rPr>
        <w:t xml:space="preserve"> </w:t>
      </w:r>
      <w:r w:rsidR="004242B2" w:rsidRPr="00185560">
        <w:rPr>
          <w:rFonts w:ascii="Times New Roman" w:hAnsi="Times New Roman" w:cs="Times New Roman"/>
          <w:sz w:val="24"/>
          <w:szCs w:val="24"/>
          <w:lang w:val="ro-RO"/>
        </w:rPr>
        <w:t>Consolidarea sist</w:t>
      </w:r>
      <w:r w:rsidRPr="00185560">
        <w:rPr>
          <w:rFonts w:ascii="Times New Roman" w:hAnsi="Times New Roman" w:cs="Times New Roman"/>
          <w:sz w:val="24"/>
          <w:szCs w:val="24"/>
          <w:lang w:val="ro-RO"/>
        </w:rPr>
        <w:t>emului de îngrijire alternativă</w:t>
      </w:r>
    </w:p>
    <w:p w14:paraId="7D3D56E4" w14:textId="77777777" w:rsidR="0064530C" w:rsidRPr="00185560" w:rsidRDefault="0064530C" w:rsidP="0064530C">
      <w:pPr>
        <w:spacing w:after="0" w:line="240" w:lineRule="auto"/>
        <w:jc w:val="both"/>
        <w:rPr>
          <w:rFonts w:ascii="Times New Roman" w:hAnsi="Times New Roman" w:cs="Times New Roman"/>
          <w:sz w:val="24"/>
          <w:szCs w:val="24"/>
          <w:lang w:val="ro-RO"/>
        </w:rPr>
      </w:pPr>
    </w:p>
    <w:p w14:paraId="4F2E5CE2" w14:textId="2E9A029D" w:rsidR="005955E7" w:rsidRPr="00185560" w:rsidRDefault="005955E7" w:rsidP="00383B75">
      <w:pPr>
        <w:spacing w:after="0" w:line="240" w:lineRule="auto"/>
        <w:jc w:val="both"/>
        <w:rPr>
          <w:rFonts w:ascii="Times New Roman" w:hAnsi="Times New Roman" w:cs="Times New Roman"/>
          <w:b/>
          <w:sz w:val="24"/>
          <w:szCs w:val="24"/>
          <w:lang w:val="ro-RO"/>
        </w:rPr>
      </w:pPr>
      <w:r w:rsidRPr="00185560">
        <w:rPr>
          <w:rFonts w:ascii="Times New Roman" w:hAnsi="Times New Roman" w:cs="Times New Roman"/>
          <w:b/>
          <w:sz w:val="24"/>
          <w:szCs w:val="24"/>
          <w:lang w:val="ro-RO"/>
        </w:rPr>
        <w:t>Acțiuni</w:t>
      </w:r>
      <w:r w:rsidR="009D3886" w:rsidRPr="00185560">
        <w:rPr>
          <w:rFonts w:ascii="Times New Roman" w:hAnsi="Times New Roman" w:cs="Times New Roman"/>
          <w:b/>
          <w:sz w:val="24"/>
          <w:szCs w:val="24"/>
          <w:lang w:val="ro-RO"/>
        </w:rPr>
        <w:t>:</w:t>
      </w:r>
    </w:p>
    <w:p w14:paraId="0F77735C" w14:textId="77777777" w:rsidR="002026F1" w:rsidRPr="00185560" w:rsidRDefault="00A8502E" w:rsidP="002026F1">
      <w:pPr>
        <w:pStyle w:val="af0"/>
        <w:numPr>
          <w:ilvl w:val="2"/>
          <w:numId w:val="41"/>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Implementarea</w:t>
      </w:r>
      <w:r w:rsidR="00D44E90" w:rsidRPr="00185560">
        <w:rPr>
          <w:rFonts w:ascii="Times New Roman" w:hAnsi="Times New Roman" w:cs="Times New Roman"/>
          <w:sz w:val="24"/>
          <w:szCs w:val="24"/>
          <w:lang w:val="ro-RO"/>
        </w:rPr>
        <w:t xml:space="preserve"> principiilor necesității și potrivirii</w:t>
      </w:r>
      <w:r w:rsidRPr="00185560">
        <w:rPr>
          <w:rFonts w:ascii="Times New Roman" w:hAnsi="Times New Roman" w:cs="Times New Roman"/>
          <w:sz w:val="24"/>
          <w:szCs w:val="24"/>
          <w:lang w:val="ro-RO"/>
        </w:rPr>
        <w:t xml:space="preserve"> în</w:t>
      </w:r>
      <w:r w:rsidR="00D44E90" w:rsidRPr="00185560">
        <w:rPr>
          <w:rFonts w:ascii="Times New Roman" w:hAnsi="Times New Roman" w:cs="Times New Roman"/>
          <w:sz w:val="24"/>
          <w:szCs w:val="24"/>
          <w:lang w:val="ro-RO"/>
        </w:rPr>
        <w:t xml:space="preserve"> îngrijir</w:t>
      </w:r>
      <w:r w:rsidRPr="00185560">
        <w:rPr>
          <w:rFonts w:ascii="Times New Roman" w:hAnsi="Times New Roman" w:cs="Times New Roman"/>
          <w:sz w:val="24"/>
          <w:szCs w:val="24"/>
          <w:lang w:val="ro-RO"/>
        </w:rPr>
        <w:t>ea</w:t>
      </w:r>
      <w:r w:rsidR="00D44E90" w:rsidRPr="00185560">
        <w:rPr>
          <w:rFonts w:ascii="Times New Roman" w:hAnsi="Times New Roman" w:cs="Times New Roman"/>
          <w:sz w:val="24"/>
          <w:szCs w:val="24"/>
          <w:lang w:val="ro-RO"/>
        </w:rPr>
        <w:t xml:space="preserve"> alternativ</w:t>
      </w:r>
      <w:r w:rsidRPr="00185560">
        <w:rPr>
          <w:rFonts w:ascii="Times New Roman" w:hAnsi="Times New Roman" w:cs="Times New Roman"/>
          <w:sz w:val="24"/>
          <w:szCs w:val="24"/>
          <w:lang w:val="ro-RO"/>
        </w:rPr>
        <w:t>ă</w:t>
      </w:r>
      <w:r w:rsidR="0001534B" w:rsidRPr="00185560">
        <w:rPr>
          <w:rFonts w:ascii="Times New Roman" w:hAnsi="Times New Roman" w:cs="Times New Roman"/>
          <w:sz w:val="24"/>
          <w:szCs w:val="24"/>
          <w:lang w:val="ro-RO"/>
        </w:rPr>
        <w:t>, inclusiv prin revizuirea regulamentelor de funcționare a serviciilor de îngrijire alternativă</w:t>
      </w:r>
      <w:r w:rsidR="00465010" w:rsidRPr="00185560">
        <w:rPr>
          <w:rFonts w:ascii="Times New Roman" w:hAnsi="Times New Roman" w:cs="Times New Roman"/>
          <w:sz w:val="24"/>
          <w:szCs w:val="24"/>
          <w:lang w:val="ro-RO"/>
        </w:rPr>
        <w:t>;</w:t>
      </w:r>
    </w:p>
    <w:p w14:paraId="6C419035" w14:textId="77777777" w:rsidR="002026F1" w:rsidRPr="00185560" w:rsidRDefault="0001534B" w:rsidP="002026F1">
      <w:pPr>
        <w:pStyle w:val="af0"/>
        <w:numPr>
          <w:ilvl w:val="2"/>
          <w:numId w:val="41"/>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Instituirea unui sistem unic de management de caz electronic a copiilor din îngrijirea alternativă;</w:t>
      </w:r>
    </w:p>
    <w:p w14:paraId="45C58D88" w14:textId="46D36795" w:rsidR="001429CD" w:rsidRPr="00185560" w:rsidRDefault="001429CD" w:rsidP="002026F1">
      <w:pPr>
        <w:pStyle w:val="af0"/>
        <w:numPr>
          <w:ilvl w:val="2"/>
          <w:numId w:val="41"/>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lastRenderedPageBreak/>
        <w:t>Instituirea moratoriului la instituționalizarea copiilor cu vârsta de 0-6 ani;</w:t>
      </w:r>
    </w:p>
    <w:p w14:paraId="642DDA83" w14:textId="77777777" w:rsidR="002026F1" w:rsidRPr="00185560" w:rsidRDefault="00A8502E" w:rsidP="002026F1">
      <w:pPr>
        <w:pStyle w:val="af0"/>
        <w:numPr>
          <w:ilvl w:val="2"/>
          <w:numId w:val="41"/>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Reorganizarea Gimnaziului Internat nr.3 și a Centrului municipal de plasament pentru copii de vârstă fragedă</w:t>
      </w:r>
      <w:r w:rsidR="006A27F7" w:rsidRPr="00185560">
        <w:rPr>
          <w:rFonts w:ascii="Times New Roman" w:hAnsi="Times New Roman" w:cs="Times New Roman"/>
          <w:sz w:val="24"/>
          <w:szCs w:val="24"/>
          <w:lang w:val="ro-RO"/>
        </w:rPr>
        <w:t>;</w:t>
      </w:r>
    </w:p>
    <w:p w14:paraId="705DE48A" w14:textId="6E70F61F" w:rsidR="0001534B" w:rsidRPr="00185560" w:rsidRDefault="001D5CC2" w:rsidP="002026F1">
      <w:pPr>
        <w:pStyle w:val="af0"/>
        <w:numPr>
          <w:ilvl w:val="2"/>
          <w:numId w:val="41"/>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Dezvoltarea</w:t>
      </w:r>
      <w:r w:rsidR="00A31978" w:rsidRPr="00185560">
        <w:rPr>
          <w:rFonts w:ascii="Times New Roman" w:hAnsi="Times New Roman" w:cs="Times New Roman"/>
          <w:sz w:val="24"/>
          <w:szCs w:val="24"/>
          <w:lang w:val="ro-RO"/>
        </w:rPr>
        <w:t xml:space="preserve"> spectrului de servicii alternative de îngrijire de tip familial</w:t>
      </w:r>
      <w:r w:rsidR="002139A1" w:rsidRPr="00185560">
        <w:rPr>
          <w:rFonts w:ascii="Times New Roman" w:hAnsi="Times New Roman" w:cs="Times New Roman"/>
          <w:sz w:val="24"/>
          <w:szCs w:val="24"/>
          <w:lang w:val="ro-RO"/>
        </w:rPr>
        <w:t xml:space="preserve"> care să răspundă necesităților </w:t>
      </w:r>
      <w:r w:rsidR="00450691" w:rsidRPr="00185560">
        <w:rPr>
          <w:rFonts w:ascii="Times New Roman" w:hAnsi="Times New Roman" w:cs="Times New Roman"/>
          <w:sz w:val="24"/>
          <w:szCs w:val="24"/>
          <w:lang w:val="ro-RO"/>
        </w:rPr>
        <w:t>copii</w:t>
      </w:r>
      <w:r w:rsidR="002139A1" w:rsidRPr="00185560">
        <w:rPr>
          <w:rFonts w:ascii="Times New Roman" w:hAnsi="Times New Roman" w:cs="Times New Roman"/>
          <w:sz w:val="24"/>
          <w:szCs w:val="24"/>
          <w:lang w:val="ro-RO"/>
        </w:rPr>
        <w:t>lor</w:t>
      </w:r>
      <w:r w:rsidR="00450691" w:rsidRPr="00185560">
        <w:rPr>
          <w:rFonts w:ascii="Times New Roman" w:hAnsi="Times New Roman" w:cs="Times New Roman"/>
          <w:sz w:val="24"/>
          <w:szCs w:val="24"/>
          <w:lang w:val="ro-RO"/>
        </w:rPr>
        <w:t xml:space="preserve"> cu dizabilități, </w:t>
      </w:r>
      <w:r w:rsidR="002139A1" w:rsidRPr="00185560">
        <w:rPr>
          <w:rFonts w:ascii="Times New Roman" w:hAnsi="Times New Roman" w:cs="Times New Roman"/>
          <w:sz w:val="24"/>
          <w:szCs w:val="24"/>
          <w:lang w:val="ro-RO"/>
        </w:rPr>
        <w:t xml:space="preserve">a </w:t>
      </w:r>
      <w:r w:rsidRPr="00185560">
        <w:rPr>
          <w:rFonts w:ascii="Times New Roman" w:hAnsi="Times New Roman" w:cs="Times New Roman"/>
          <w:sz w:val="24"/>
          <w:szCs w:val="24"/>
          <w:lang w:val="ro-RO"/>
        </w:rPr>
        <w:t>copii</w:t>
      </w:r>
      <w:r w:rsidR="002139A1" w:rsidRPr="00185560">
        <w:rPr>
          <w:rFonts w:ascii="Times New Roman" w:hAnsi="Times New Roman" w:cs="Times New Roman"/>
          <w:sz w:val="24"/>
          <w:szCs w:val="24"/>
          <w:lang w:val="ro-RO"/>
        </w:rPr>
        <w:t>lor</w:t>
      </w:r>
      <w:r w:rsidR="00450691" w:rsidRPr="00185560">
        <w:rPr>
          <w:rFonts w:ascii="Times New Roman" w:hAnsi="Times New Roman" w:cs="Times New Roman"/>
          <w:sz w:val="24"/>
          <w:szCs w:val="24"/>
          <w:lang w:val="ro-RO"/>
        </w:rPr>
        <w:t xml:space="preserve"> mici</w:t>
      </w:r>
      <w:r w:rsidRPr="00185560">
        <w:rPr>
          <w:rFonts w:ascii="Times New Roman" w:hAnsi="Times New Roman" w:cs="Times New Roman"/>
          <w:sz w:val="24"/>
          <w:szCs w:val="24"/>
          <w:lang w:val="ro-RO"/>
        </w:rPr>
        <w:t>,</w:t>
      </w:r>
      <w:r w:rsidR="00450691" w:rsidRPr="00185560">
        <w:rPr>
          <w:rFonts w:ascii="Times New Roman" w:hAnsi="Times New Roman" w:cs="Times New Roman"/>
          <w:sz w:val="24"/>
          <w:szCs w:val="24"/>
          <w:lang w:val="ro-RO"/>
        </w:rPr>
        <w:t xml:space="preserve"> </w:t>
      </w:r>
      <w:r w:rsidR="002139A1" w:rsidRPr="00185560">
        <w:rPr>
          <w:rFonts w:ascii="Times New Roman" w:hAnsi="Times New Roman" w:cs="Times New Roman"/>
          <w:sz w:val="24"/>
          <w:szCs w:val="24"/>
          <w:lang w:val="ro-RO"/>
        </w:rPr>
        <w:t xml:space="preserve">a </w:t>
      </w:r>
      <w:r w:rsidR="00450691" w:rsidRPr="00185560">
        <w:rPr>
          <w:rFonts w:ascii="Times New Roman" w:hAnsi="Times New Roman" w:cs="Times New Roman"/>
          <w:sz w:val="24"/>
          <w:szCs w:val="24"/>
          <w:lang w:val="ro-RO"/>
        </w:rPr>
        <w:t xml:space="preserve">copiilor cu </w:t>
      </w:r>
      <w:r w:rsidRPr="00185560">
        <w:rPr>
          <w:rFonts w:ascii="Times New Roman" w:hAnsi="Times New Roman" w:cs="Times New Roman"/>
          <w:sz w:val="24"/>
          <w:szCs w:val="24"/>
          <w:lang w:val="ro-RO"/>
        </w:rPr>
        <w:t xml:space="preserve">tulburări de </w:t>
      </w:r>
      <w:r w:rsidR="00450691" w:rsidRPr="00185560">
        <w:rPr>
          <w:rFonts w:ascii="Times New Roman" w:hAnsi="Times New Roman" w:cs="Times New Roman"/>
          <w:sz w:val="24"/>
          <w:szCs w:val="24"/>
          <w:lang w:val="ro-RO"/>
        </w:rPr>
        <w:t>comportament</w:t>
      </w:r>
      <w:r w:rsidRPr="00185560">
        <w:rPr>
          <w:rFonts w:ascii="Times New Roman" w:hAnsi="Times New Roman" w:cs="Times New Roman"/>
          <w:sz w:val="24"/>
          <w:szCs w:val="24"/>
          <w:lang w:val="ro-RO"/>
        </w:rPr>
        <w:t>, victime ale violenței și alte grupuri</w:t>
      </w:r>
      <w:r w:rsidR="00185560">
        <w:rPr>
          <w:rFonts w:ascii="Times New Roman" w:hAnsi="Times New Roman" w:cs="Times New Roman"/>
          <w:sz w:val="24"/>
          <w:szCs w:val="24"/>
          <w:lang w:val="ro-RO"/>
        </w:rPr>
        <w:t>.</w:t>
      </w:r>
    </w:p>
    <w:p w14:paraId="4627FE16" w14:textId="40592054" w:rsidR="009D3886" w:rsidRPr="00185560" w:rsidRDefault="009D3886" w:rsidP="00383B75">
      <w:pPr>
        <w:spacing w:after="0" w:line="240" w:lineRule="auto"/>
        <w:jc w:val="both"/>
        <w:rPr>
          <w:rFonts w:ascii="Times New Roman" w:hAnsi="Times New Roman" w:cs="Times New Roman"/>
          <w:sz w:val="24"/>
          <w:szCs w:val="24"/>
          <w:lang w:val="ro-RO"/>
        </w:rPr>
      </w:pPr>
    </w:p>
    <w:p w14:paraId="363A1DC5" w14:textId="77777777" w:rsidR="00A8502E" w:rsidRPr="00185560" w:rsidRDefault="00A8502E" w:rsidP="00383B75">
      <w:pPr>
        <w:spacing w:after="0" w:line="240" w:lineRule="auto"/>
        <w:jc w:val="both"/>
        <w:rPr>
          <w:rFonts w:ascii="Times New Roman" w:hAnsi="Times New Roman" w:cs="Times New Roman"/>
          <w:sz w:val="24"/>
          <w:szCs w:val="24"/>
          <w:lang w:val="ro-RO"/>
        </w:rPr>
      </w:pPr>
    </w:p>
    <w:p w14:paraId="76B8E0A6" w14:textId="73D2BBF4" w:rsidR="000310D3" w:rsidRPr="00185560" w:rsidRDefault="005955E7" w:rsidP="00383B75">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b/>
          <w:color w:val="000000"/>
          <w:sz w:val="24"/>
          <w:szCs w:val="24"/>
          <w:lang w:val="ro-RO"/>
        </w:rPr>
        <w:t xml:space="preserve">Obiectivul specific </w:t>
      </w:r>
      <w:r w:rsidR="002026F1" w:rsidRPr="00185560">
        <w:rPr>
          <w:rFonts w:ascii="Times New Roman" w:hAnsi="Times New Roman" w:cs="Times New Roman"/>
          <w:b/>
          <w:color w:val="000000"/>
          <w:sz w:val="24"/>
          <w:szCs w:val="24"/>
          <w:lang w:val="ro-RO"/>
        </w:rPr>
        <w:t>3</w:t>
      </w:r>
      <w:r w:rsidRPr="00185560">
        <w:rPr>
          <w:rFonts w:ascii="Times New Roman" w:hAnsi="Times New Roman" w:cs="Times New Roman"/>
          <w:b/>
          <w:color w:val="000000"/>
          <w:sz w:val="24"/>
          <w:szCs w:val="24"/>
          <w:lang w:val="ro-RO"/>
        </w:rPr>
        <w:t>.</w:t>
      </w:r>
      <w:r w:rsidR="0001534B" w:rsidRPr="00185560">
        <w:rPr>
          <w:rFonts w:ascii="Times New Roman" w:hAnsi="Times New Roman" w:cs="Times New Roman"/>
          <w:b/>
          <w:color w:val="000000"/>
          <w:sz w:val="24"/>
          <w:szCs w:val="24"/>
          <w:lang w:val="ro-RO"/>
        </w:rPr>
        <w:t>3</w:t>
      </w:r>
      <w:r w:rsidRPr="00185560">
        <w:rPr>
          <w:rFonts w:ascii="Times New Roman" w:hAnsi="Times New Roman" w:cs="Times New Roman"/>
          <w:b/>
          <w:color w:val="000000"/>
          <w:sz w:val="24"/>
          <w:szCs w:val="24"/>
          <w:lang w:val="ro-RO"/>
        </w:rPr>
        <w:t>:</w:t>
      </w:r>
      <w:r w:rsidRPr="00185560">
        <w:rPr>
          <w:rFonts w:ascii="Times New Roman" w:hAnsi="Times New Roman" w:cs="Times New Roman"/>
          <w:color w:val="000000"/>
          <w:sz w:val="24"/>
          <w:szCs w:val="24"/>
          <w:lang w:val="ro-RO"/>
        </w:rPr>
        <w:t xml:space="preserve"> </w:t>
      </w:r>
      <w:r w:rsidR="002D23A9" w:rsidRPr="00185560">
        <w:rPr>
          <w:rFonts w:ascii="Times New Roman" w:hAnsi="Times New Roman" w:cs="Times New Roman"/>
          <w:sz w:val="24"/>
          <w:szCs w:val="24"/>
          <w:lang w:val="ro-RO"/>
        </w:rPr>
        <w:t xml:space="preserve">Asigurarea </w:t>
      </w:r>
      <w:r w:rsidR="00450691" w:rsidRPr="00185560">
        <w:rPr>
          <w:rFonts w:ascii="Times New Roman" w:hAnsi="Times New Roman" w:cs="Times New Roman"/>
          <w:sz w:val="24"/>
          <w:szCs w:val="24"/>
          <w:lang w:val="ro-RO"/>
        </w:rPr>
        <w:t>(</w:t>
      </w:r>
      <w:r w:rsidR="002D23A9" w:rsidRPr="00185560">
        <w:rPr>
          <w:rFonts w:ascii="Times New Roman" w:hAnsi="Times New Roman" w:cs="Times New Roman"/>
          <w:sz w:val="24"/>
          <w:szCs w:val="24"/>
          <w:lang w:val="ro-RO"/>
        </w:rPr>
        <w:t>r</w:t>
      </w:r>
      <w:r w:rsidR="00450691" w:rsidRPr="00185560">
        <w:rPr>
          <w:rFonts w:ascii="Times New Roman" w:hAnsi="Times New Roman" w:cs="Times New Roman"/>
          <w:sz w:val="24"/>
          <w:szCs w:val="24"/>
          <w:lang w:val="ro-RO"/>
        </w:rPr>
        <w:t>e) integr</w:t>
      </w:r>
      <w:r w:rsidR="002D23A9" w:rsidRPr="00185560">
        <w:rPr>
          <w:rFonts w:ascii="Times New Roman" w:hAnsi="Times New Roman" w:cs="Times New Roman"/>
          <w:sz w:val="24"/>
          <w:szCs w:val="24"/>
          <w:lang w:val="ro-RO"/>
        </w:rPr>
        <w:t>ării</w:t>
      </w:r>
      <w:r w:rsidR="00450691" w:rsidRPr="00185560">
        <w:rPr>
          <w:rFonts w:ascii="Times New Roman" w:hAnsi="Times New Roman" w:cs="Times New Roman"/>
          <w:sz w:val="24"/>
          <w:szCs w:val="24"/>
          <w:lang w:val="ro-RO"/>
        </w:rPr>
        <w:t xml:space="preserve"> socio-familial</w:t>
      </w:r>
      <w:r w:rsidR="002D23A9" w:rsidRPr="00185560">
        <w:rPr>
          <w:rFonts w:ascii="Times New Roman" w:hAnsi="Times New Roman" w:cs="Times New Roman"/>
          <w:sz w:val="24"/>
          <w:szCs w:val="24"/>
          <w:lang w:val="ro-RO"/>
        </w:rPr>
        <w:t>e</w:t>
      </w:r>
      <w:r w:rsidR="00450691" w:rsidRPr="00185560">
        <w:rPr>
          <w:rFonts w:ascii="Times New Roman" w:hAnsi="Times New Roman" w:cs="Times New Roman"/>
          <w:sz w:val="24"/>
          <w:szCs w:val="24"/>
          <w:lang w:val="ro-RO"/>
        </w:rPr>
        <w:t xml:space="preserve"> a copiilor</w:t>
      </w:r>
      <w:r w:rsidR="001A7A4C" w:rsidRPr="00185560">
        <w:rPr>
          <w:rFonts w:ascii="Times New Roman" w:hAnsi="Times New Roman" w:cs="Times New Roman"/>
          <w:sz w:val="24"/>
          <w:szCs w:val="24"/>
          <w:lang w:val="ro-RO"/>
        </w:rPr>
        <w:t xml:space="preserve"> și tinerilor</w:t>
      </w:r>
      <w:r w:rsidR="00450691" w:rsidRPr="00185560">
        <w:rPr>
          <w:rFonts w:ascii="Times New Roman" w:hAnsi="Times New Roman" w:cs="Times New Roman"/>
          <w:sz w:val="24"/>
          <w:szCs w:val="24"/>
          <w:lang w:val="ro-RO"/>
        </w:rPr>
        <w:t xml:space="preserve"> din îngrijirea alternativă</w:t>
      </w:r>
    </w:p>
    <w:p w14:paraId="14E56B7C" w14:textId="77777777" w:rsidR="00A8502E" w:rsidRPr="00185560" w:rsidRDefault="00A8502E" w:rsidP="00383B75">
      <w:pPr>
        <w:spacing w:after="0" w:line="240" w:lineRule="auto"/>
        <w:jc w:val="both"/>
        <w:rPr>
          <w:rFonts w:ascii="Times New Roman" w:hAnsi="Times New Roman" w:cs="Times New Roman"/>
          <w:bCs/>
          <w:color w:val="000000"/>
          <w:sz w:val="24"/>
          <w:szCs w:val="24"/>
          <w:lang w:val="ro-RO"/>
        </w:rPr>
      </w:pPr>
    </w:p>
    <w:p w14:paraId="39DC3DE6" w14:textId="08433218" w:rsidR="005955E7" w:rsidRPr="00185560" w:rsidRDefault="005955E7" w:rsidP="00383B75">
      <w:pPr>
        <w:spacing w:after="0" w:line="240" w:lineRule="auto"/>
        <w:jc w:val="both"/>
        <w:rPr>
          <w:rFonts w:ascii="Times New Roman" w:hAnsi="Times New Roman" w:cs="Times New Roman"/>
          <w:b/>
          <w:sz w:val="24"/>
          <w:szCs w:val="24"/>
          <w:lang w:val="ro-RO"/>
        </w:rPr>
      </w:pPr>
      <w:r w:rsidRPr="00185560">
        <w:rPr>
          <w:rFonts w:ascii="Times New Roman" w:hAnsi="Times New Roman" w:cs="Times New Roman"/>
          <w:b/>
          <w:sz w:val="24"/>
          <w:szCs w:val="24"/>
          <w:lang w:val="ro-RO"/>
        </w:rPr>
        <w:t>Acțiuni</w:t>
      </w:r>
      <w:r w:rsidR="009D3886" w:rsidRPr="00185560">
        <w:rPr>
          <w:rFonts w:ascii="Times New Roman" w:hAnsi="Times New Roman" w:cs="Times New Roman"/>
          <w:b/>
          <w:sz w:val="24"/>
          <w:szCs w:val="24"/>
          <w:lang w:val="ro-RO"/>
        </w:rPr>
        <w:t>:</w:t>
      </w:r>
    </w:p>
    <w:p w14:paraId="1F35950B" w14:textId="77777777" w:rsidR="002026F1" w:rsidRPr="00185560" w:rsidRDefault="001A7A4C" w:rsidP="002026F1">
      <w:pPr>
        <w:pStyle w:val="af0"/>
        <w:numPr>
          <w:ilvl w:val="2"/>
          <w:numId w:val="42"/>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Dezvoltarea și implementarea </w:t>
      </w:r>
      <w:r w:rsidR="008850DF" w:rsidRPr="00185560">
        <w:rPr>
          <w:rFonts w:ascii="Times New Roman" w:hAnsi="Times New Roman" w:cs="Times New Roman"/>
          <w:sz w:val="24"/>
          <w:szCs w:val="24"/>
          <w:lang w:val="ro-RO"/>
        </w:rPr>
        <w:t>programelor</w:t>
      </w:r>
      <w:r w:rsidRPr="00185560">
        <w:rPr>
          <w:rFonts w:ascii="Times New Roman" w:hAnsi="Times New Roman" w:cs="Times New Roman"/>
          <w:sz w:val="24"/>
          <w:szCs w:val="24"/>
          <w:lang w:val="ro-RO"/>
        </w:rPr>
        <w:t xml:space="preserve"> de </w:t>
      </w:r>
      <w:r w:rsidR="00450691" w:rsidRPr="00185560">
        <w:rPr>
          <w:rFonts w:ascii="Times New Roman" w:hAnsi="Times New Roman" w:cs="Times New Roman"/>
          <w:sz w:val="24"/>
          <w:szCs w:val="24"/>
          <w:lang w:val="ro-RO"/>
        </w:rPr>
        <w:t>pregătir</w:t>
      </w:r>
      <w:r w:rsidRPr="00185560">
        <w:rPr>
          <w:rFonts w:ascii="Times New Roman" w:hAnsi="Times New Roman" w:cs="Times New Roman"/>
          <w:sz w:val="24"/>
          <w:szCs w:val="24"/>
          <w:lang w:val="ro-RO"/>
        </w:rPr>
        <w:t>e</w:t>
      </w:r>
      <w:r w:rsidR="00450691" w:rsidRPr="00185560">
        <w:rPr>
          <w:rFonts w:ascii="Times New Roman" w:hAnsi="Times New Roman" w:cs="Times New Roman"/>
          <w:sz w:val="24"/>
          <w:szCs w:val="24"/>
          <w:lang w:val="ro-RO"/>
        </w:rPr>
        <w:t xml:space="preserve"> către viața independentă a copiilor din îngrijirea alternativă</w:t>
      </w:r>
      <w:r w:rsidRPr="00185560">
        <w:rPr>
          <w:rFonts w:ascii="Times New Roman" w:hAnsi="Times New Roman" w:cs="Times New Roman"/>
          <w:sz w:val="24"/>
          <w:szCs w:val="24"/>
          <w:lang w:val="ro-RO"/>
        </w:rPr>
        <w:t>;</w:t>
      </w:r>
    </w:p>
    <w:p w14:paraId="44CE56BE" w14:textId="7E9F08A1" w:rsidR="00450691" w:rsidRPr="00185560" w:rsidRDefault="008850DF" w:rsidP="002026F1">
      <w:pPr>
        <w:pStyle w:val="af0"/>
        <w:numPr>
          <w:ilvl w:val="2"/>
          <w:numId w:val="42"/>
        </w:num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Dezvoltarea și implementarea serviciilor de suport și îngrijire pentru adolescenții și tinerii ieșiți din îngrijirea alternativă</w:t>
      </w:r>
      <w:r w:rsidR="00185560">
        <w:rPr>
          <w:rFonts w:ascii="Times New Roman" w:hAnsi="Times New Roman" w:cs="Times New Roman"/>
          <w:sz w:val="24"/>
          <w:szCs w:val="24"/>
          <w:lang w:val="ro-RO"/>
        </w:rPr>
        <w:t>.</w:t>
      </w:r>
    </w:p>
    <w:p w14:paraId="5E6BF1BC" w14:textId="77777777" w:rsidR="002026F1" w:rsidRPr="00185560" w:rsidRDefault="002026F1" w:rsidP="00383B75">
      <w:pPr>
        <w:spacing w:after="0" w:line="240" w:lineRule="auto"/>
        <w:jc w:val="both"/>
        <w:rPr>
          <w:rFonts w:ascii="Times New Roman" w:hAnsi="Times New Roman" w:cs="Times New Roman"/>
          <w:sz w:val="24"/>
          <w:szCs w:val="24"/>
          <w:lang w:val="ro-RO"/>
        </w:rPr>
      </w:pPr>
    </w:p>
    <w:p w14:paraId="05BAF4D1" w14:textId="7DCEA9FC" w:rsidR="00AE7422" w:rsidRPr="00185560" w:rsidRDefault="00AE7422" w:rsidP="00383B75">
      <w:pPr>
        <w:spacing w:after="0" w:line="240" w:lineRule="auto"/>
        <w:jc w:val="both"/>
        <w:rPr>
          <w:rFonts w:ascii="Times New Roman" w:hAnsi="Times New Roman" w:cs="Times New Roman"/>
          <w:sz w:val="24"/>
          <w:szCs w:val="24"/>
          <w:lang w:val="ro-RO"/>
        </w:rPr>
      </w:pPr>
    </w:p>
    <w:p w14:paraId="7C5C27C6" w14:textId="50B18B2C" w:rsidR="00EA1EEF" w:rsidRPr="00185560" w:rsidRDefault="00EA1EEF" w:rsidP="00383B75">
      <w:pPr>
        <w:spacing w:after="0" w:line="240" w:lineRule="auto"/>
        <w:jc w:val="both"/>
        <w:rPr>
          <w:rFonts w:ascii="Times New Roman" w:hAnsi="Times New Roman" w:cs="Times New Roman"/>
          <w:b/>
          <w:sz w:val="24"/>
          <w:szCs w:val="24"/>
          <w:lang w:val="ro-RO"/>
        </w:rPr>
      </w:pPr>
      <w:r w:rsidRPr="00185560">
        <w:rPr>
          <w:rFonts w:ascii="Times New Roman" w:hAnsi="Times New Roman" w:cs="Times New Roman"/>
          <w:b/>
          <w:sz w:val="24"/>
          <w:szCs w:val="24"/>
          <w:lang w:val="ro-RO"/>
        </w:rPr>
        <w:t xml:space="preserve">Obiectiv </w:t>
      </w:r>
      <w:r w:rsidR="005955E7" w:rsidRPr="00185560">
        <w:rPr>
          <w:rFonts w:ascii="Times New Roman" w:hAnsi="Times New Roman" w:cs="Times New Roman"/>
          <w:b/>
          <w:sz w:val="24"/>
          <w:szCs w:val="24"/>
          <w:lang w:val="ro-RO"/>
        </w:rPr>
        <w:t>general</w:t>
      </w:r>
      <w:r w:rsidRPr="00185560">
        <w:rPr>
          <w:rFonts w:ascii="Times New Roman" w:hAnsi="Times New Roman" w:cs="Times New Roman"/>
          <w:b/>
          <w:sz w:val="24"/>
          <w:szCs w:val="24"/>
          <w:lang w:val="ro-RO"/>
        </w:rPr>
        <w:t xml:space="preserve"> </w:t>
      </w:r>
      <w:r w:rsidR="002026F1" w:rsidRPr="00185560">
        <w:rPr>
          <w:rFonts w:ascii="Times New Roman" w:hAnsi="Times New Roman" w:cs="Times New Roman"/>
          <w:b/>
          <w:sz w:val="24"/>
          <w:szCs w:val="24"/>
          <w:lang w:val="ro-RO"/>
        </w:rPr>
        <w:t>4</w:t>
      </w:r>
      <w:r w:rsidRPr="00185560">
        <w:rPr>
          <w:rFonts w:ascii="Times New Roman" w:hAnsi="Times New Roman" w:cs="Times New Roman"/>
          <w:b/>
          <w:sz w:val="24"/>
          <w:szCs w:val="24"/>
          <w:lang w:val="ro-RO"/>
        </w:rPr>
        <w:t>:</w:t>
      </w:r>
    </w:p>
    <w:p w14:paraId="688FC074" w14:textId="0D4E6186" w:rsidR="00D101BD" w:rsidRPr="00185560" w:rsidRDefault="00EE7578" w:rsidP="00383B75">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Consolidarea sistemului municipal de protecție a</w:t>
      </w:r>
      <w:r w:rsidR="008A1A3A" w:rsidRPr="00185560">
        <w:rPr>
          <w:rFonts w:ascii="Times New Roman" w:hAnsi="Times New Roman" w:cs="Times New Roman"/>
          <w:sz w:val="24"/>
          <w:szCs w:val="24"/>
          <w:lang w:val="ro-RO"/>
        </w:rPr>
        <w:t xml:space="preserve"> </w:t>
      </w:r>
      <w:r w:rsidRPr="00185560">
        <w:rPr>
          <w:rFonts w:ascii="Times New Roman" w:hAnsi="Times New Roman" w:cs="Times New Roman"/>
          <w:sz w:val="24"/>
          <w:szCs w:val="24"/>
          <w:lang w:val="ro-RO"/>
        </w:rPr>
        <w:t>copilului</w:t>
      </w:r>
    </w:p>
    <w:p w14:paraId="74E43AA8" w14:textId="77777777" w:rsidR="00EA1EEF" w:rsidRPr="00185560" w:rsidRDefault="00EA1EEF" w:rsidP="00383B75">
      <w:pPr>
        <w:spacing w:after="0" w:line="240" w:lineRule="auto"/>
        <w:jc w:val="both"/>
        <w:rPr>
          <w:rFonts w:ascii="Times New Roman" w:hAnsi="Times New Roman" w:cs="Times New Roman"/>
          <w:sz w:val="24"/>
          <w:szCs w:val="24"/>
          <w:lang w:val="ro-RO"/>
        </w:rPr>
      </w:pPr>
    </w:p>
    <w:p w14:paraId="627DF80F" w14:textId="0ECCEE79" w:rsidR="00D101BD" w:rsidRPr="00185560" w:rsidRDefault="005955E7" w:rsidP="00383B75">
      <w:p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b/>
          <w:color w:val="000000"/>
          <w:sz w:val="24"/>
          <w:szCs w:val="24"/>
          <w:lang w:val="ro-RO"/>
        </w:rPr>
        <w:t xml:space="preserve">Obiectivul specific </w:t>
      </w:r>
      <w:r w:rsidR="002026F1" w:rsidRPr="00185560">
        <w:rPr>
          <w:rFonts w:ascii="Times New Roman" w:hAnsi="Times New Roman" w:cs="Times New Roman"/>
          <w:b/>
          <w:color w:val="000000"/>
          <w:sz w:val="24"/>
          <w:szCs w:val="24"/>
          <w:lang w:val="ro-RO"/>
        </w:rPr>
        <w:t>4</w:t>
      </w:r>
      <w:r w:rsidRPr="00185560">
        <w:rPr>
          <w:rFonts w:ascii="Times New Roman" w:hAnsi="Times New Roman" w:cs="Times New Roman"/>
          <w:b/>
          <w:color w:val="000000"/>
          <w:sz w:val="24"/>
          <w:szCs w:val="24"/>
          <w:lang w:val="ro-RO"/>
        </w:rPr>
        <w:t>.1:</w:t>
      </w:r>
      <w:r w:rsidRPr="00185560">
        <w:rPr>
          <w:rFonts w:ascii="Times New Roman" w:hAnsi="Times New Roman" w:cs="Times New Roman"/>
          <w:color w:val="000000"/>
          <w:sz w:val="24"/>
          <w:szCs w:val="24"/>
          <w:lang w:val="ro-RO"/>
        </w:rPr>
        <w:t xml:space="preserve"> </w:t>
      </w:r>
      <w:r w:rsidR="0080381E" w:rsidRPr="00185560">
        <w:rPr>
          <w:rFonts w:ascii="Times New Roman" w:hAnsi="Times New Roman" w:cs="Times New Roman"/>
          <w:iCs/>
          <w:sz w:val="24"/>
          <w:szCs w:val="24"/>
          <w:lang w:val="ro-RO"/>
        </w:rPr>
        <w:t>Dezvoltarea organizațională a</w:t>
      </w:r>
      <w:r w:rsidR="00D101BD" w:rsidRPr="00185560">
        <w:rPr>
          <w:rFonts w:ascii="Times New Roman" w:hAnsi="Times New Roman" w:cs="Times New Roman"/>
          <w:iCs/>
          <w:sz w:val="24"/>
          <w:szCs w:val="24"/>
          <w:lang w:val="ro-RO"/>
        </w:rPr>
        <w:t xml:space="preserve"> </w:t>
      </w:r>
      <w:r w:rsidR="0080381E" w:rsidRPr="00185560">
        <w:rPr>
          <w:rFonts w:ascii="Times New Roman" w:hAnsi="Times New Roman" w:cs="Times New Roman"/>
          <w:iCs/>
          <w:sz w:val="24"/>
          <w:szCs w:val="24"/>
          <w:lang w:val="ro-RO"/>
        </w:rPr>
        <w:t>autorității tutelare</w:t>
      </w:r>
    </w:p>
    <w:p w14:paraId="6BE7F075" w14:textId="77777777" w:rsidR="00ED4FDE" w:rsidRPr="00185560" w:rsidRDefault="00ED4FDE" w:rsidP="00383B75">
      <w:pPr>
        <w:tabs>
          <w:tab w:val="decimal" w:pos="851"/>
          <w:tab w:val="left" w:pos="993"/>
        </w:tabs>
        <w:spacing w:after="0" w:line="240" w:lineRule="auto"/>
        <w:jc w:val="both"/>
        <w:rPr>
          <w:rFonts w:ascii="Times New Roman" w:hAnsi="Times New Roman" w:cs="Times New Roman"/>
          <w:iCs/>
          <w:sz w:val="24"/>
          <w:szCs w:val="24"/>
          <w:lang w:val="ro-RO"/>
        </w:rPr>
      </w:pPr>
    </w:p>
    <w:p w14:paraId="4D073CE9" w14:textId="39057D90" w:rsidR="005955E7" w:rsidRPr="00185560" w:rsidRDefault="005955E7" w:rsidP="00383B75">
      <w:pPr>
        <w:tabs>
          <w:tab w:val="decimal" w:pos="851"/>
          <w:tab w:val="left" w:pos="993"/>
        </w:tabs>
        <w:spacing w:after="0" w:line="240" w:lineRule="auto"/>
        <w:jc w:val="both"/>
        <w:rPr>
          <w:rFonts w:ascii="Times New Roman" w:hAnsi="Times New Roman" w:cs="Times New Roman"/>
          <w:b/>
          <w:iCs/>
          <w:sz w:val="24"/>
          <w:szCs w:val="24"/>
          <w:lang w:val="ro-RO"/>
        </w:rPr>
      </w:pPr>
      <w:r w:rsidRPr="00185560">
        <w:rPr>
          <w:rFonts w:ascii="Times New Roman" w:hAnsi="Times New Roman" w:cs="Times New Roman"/>
          <w:b/>
          <w:iCs/>
          <w:sz w:val="24"/>
          <w:szCs w:val="24"/>
          <w:lang w:val="ro-RO"/>
        </w:rPr>
        <w:t>Acțiuni</w:t>
      </w:r>
      <w:r w:rsidR="00901335" w:rsidRPr="00185560">
        <w:rPr>
          <w:rFonts w:ascii="Times New Roman" w:hAnsi="Times New Roman" w:cs="Times New Roman"/>
          <w:b/>
          <w:iCs/>
          <w:sz w:val="24"/>
          <w:szCs w:val="24"/>
          <w:lang w:val="ro-RO"/>
        </w:rPr>
        <w:t>:</w:t>
      </w:r>
    </w:p>
    <w:p w14:paraId="585C184B" w14:textId="0A3E4154" w:rsidR="002026F1" w:rsidRPr="00185560" w:rsidRDefault="008A1A3A" w:rsidP="002026F1">
      <w:pPr>
        <w:pStyle w:val="af0"/>
        <w:numPr>
          <w:ilvl w:val="2"/>
          <w:numId w:val="43"/>
        </w:num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iCs/>
          <w:sz w:val="24"/>
          <w:szCs w:val="24"/>
          <w:lang w:val="ro-RO"/>
        </w:rPr>
        <w:t xml:space="preserve">Cercetarea fenomenelor și nevoilor </w:t>
      </w:r>
      <w:r w:rsidR="0080381E" w:rsidRPr="00185560">
        <w:rPr>
          <w:rFonts w:ascii="Times New Roman" w:hAnsi="Times New Roman" w:cs="Times New Roman"/>
          <w:iCs/>
          <w:sz w:val="24"/>
          <w:szCs w:val="24"/>
          <w:lang w:val="ro-RO"/>
        </w:rPr>
        <w:t>în domeniul</w:t>
      </w:r>
      <w:r w:rsidRPr="00185560">
        <w:rPr>
          <w:rFonts w:ascii="Times New Roman" w:hAnsi="Times New Roman" w:cs="Times New Roman"/>
          <w:iCs/>
          <w:sz w:val="24"/>
          <w:szCs w:val="24"/>
          <w:lang w:val="ro-RO"/>
        </w:rPr>
        <w:t xml:space="preserve"> protecției copilului în mun. Chișinău;</w:t>
      </w:r>
    </w:p>
    <w:p w14:paraId="37E2F5F6" w14:textId="25080E07" w:rsidR="002026F1" w:rsidRPr="00185560" w:rsidRDefault="002C0324" w:rsidP="0080381E">
      <w:pPr>
        <w:pStyle w:val="af0"/>
        <w:numPr>
          <w:ilvl w:val="2"/>
          <w:numId w:val="43"/>
        </w:num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iCs/>
          <w:sz w:val="24"/>
          <w:szCs w:val="24"/>
          <w:lang w:val="ro-RO"/>
        </w:rPr>
        <w:t>Re</w:t>
      </w:r>
      <w:r w:rsidR="0080381E" w:rsidRPr="00185560">
        <w:rPr>
          <w:rFonts w:ascii="Times New Roman" w:hAnsi="Times New Roman" w:cs="Times New Roman"/>
          <w:iCs/>
          <w:sz w:val="24"/>
          <w:szCs w:val="24"/>
          <w:lang w:val="ro-RO"/>
        </w:rPr>
        <w:t>dimensionarea sistemului municipal de protecție a copilului: structură,</w:t>
      </w:r>
      <w:r w:rsidR="0064385D" w:rsidRPr="00185560">
        <w:rPr>
          <w:rFonts w:ascii="Times New Roman" w:hAnsi="Times New Roman" w:cs="Times New Roman"/>
          <w:iCs/>
          <w:sz w:val="24"/>
          <w:szCs w:val="24"/>
          <w:lang w:val="ro-RO"/>
        </w:rPr>
        <w:t xml:space="preserve"> servicii,</w:t>
      </w:r>
      <w:r w:rsidR="0080381E" w:rsidRPr="00185560">
        <w:rPr>
          <w:rFonts w:ascii="Times New Roman" w:hAnsi="Times New Roman" w:cs="Times New Roman"/>
          <w:iCs/>
          <w:sz w:val="24"/>
          <w:szCs w:val="24"/>
          <w:lang w:val="ro-RO"/>
        </w:rPr>
        <w:t xml:space="preserve"> regulamente de funcționare, organigrame, cadru strategic de dezvoltare</w:t>
      </w:r>
      <w:r w:rsidRPr="00185560">
        <w:rPr>
          <w:rFonts w:ascii="Times New Roman" w:hAnsi="Times New Roman" w:cs="Times New Roman"/>
          <w:iCs/>
          <w:sz w:val="24"/>
          <w:szCs w:val="24"/>
          <w:lang w:val="ro-RO"/>
        </w:rPr>
        <w:t>;</w:t>
      </w:r>
    </w:p>
    <w:p w14:paraId="57329747" w14:textId="32D0E142" w:rsidR="002026F1" w:rsidRPr="00185560" w:rsidRDefault="008A1A3A" w:rsidP="002026F1">
      <w:pPr>
        <w:pStyle w:val="af0"/>
        <w:numPr>
          <w:ilvl w:val="2"/>
          <w:numId w:val="43"/>
        </w:num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iCs/>
          <w:sz w:val="24"/>
          <w:szCs w:val="24"/>
          <w:lang w:val="ro-RO"/>
        </w:rPr>
        <w:t xml:space="preserve">Instituirea sistemului de M&amp;E a calității serviciilor </w:t>
      </w:r>
      <w:r w:rsidR="0064385D" w:rsidRPr="00185560">
        <w:rPr>
          <w:rFonts w:ascii="Times New Roman" w:hAnsi="Times New Roman" w:cs="Times New Roman"/>
          <w:iCs/>
          <w:sz w:val="24"/>
          <w:szCs w:val="24"/>
          <w:lang w:val="ro-RO"/>
        </w:rPr>
        <w:t>și a sistemului informațional de management a datelor în domeniul protecției copilului</w:t>
      </w:r>
      <w:r w:rsidRPr="00185560">
        <w:rPr>
          <w:rFonts w:ascii="Times New Roman" w:hAnsi="Times New Roman" w:cs="Times New Roman"/>
          <w:iCs/>
          <w:sz w:val="24"/>
          <w:szCs w:val="24"/>
          <w:lang w:val="ro-RO"/>
        </w:rPr>
        <w:t>;</w:t>
      </w:r>
    </w:p>
    <w:p w14:paraId="2F7DF8C8" w14:textId="77777777" w:rsidR="0064385D" w:rsidRPr="00185560" w:rsidRDefault="008A1A3A" w:rsidP="0064385D">
      <w:pPr>
        <w:pStyle w:val="af0"/>
        <w:numPr>
          <w:ilvl w:val="2"/>
          <w:numId w:val="43"/>
        </w:num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iCs/>
          <w:sz w:val="24"/>
          <w:szCs w:val="24"/>
          <w:lang w:val="ro-RO"/>
        </w:rPr>
        <w:t>Dezvoltarea și implementarea mecanismului de contractare a serviciilor în domeniul protecției copilului;</w:t>
      </w:r>
      <w:r w:rsidR="0064385D" w:rsidRPr="00185560">
        <w:rPr>
          <w:rFonts w:ascii="Times New Roman" w:hAnsi="Times New Roman" w:cs="Times New Roman"/>
          <w:iCs/>
          <w:sz w:val="24"/>
          <w:szCs w:val="24"/>
          <w:lang w:val="ro-RO"/>
        </w:rPr>
        <w:t xml:space="preserve"> </w:t>
      </w:r>
    </w:p>
    <w:p w14:paraId="0692D139" w14:textId="361B14FB" w:rsidR="008A1A3A" w:rsidRPr="00185560" w:rsidRDefault="0064385D" w:rsidP="0064385D">
      <w:pPr>
        <w:pStyle w:val="af0"/>
        <w:numPr>
          <w:ilvl w:val="2"/>
          <w:numId w:val="43"/>
        </w:num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iCs/>
          <w:sz w:val="24"/>
          <w:szCs w:val="24"/>
          <w:lang w:val="ro-RO"/>
        </w:rPr>
        <w:t>Contractarea de servicii necesare de la prestatorii privați, inclusiv de la OSC</w:t>
      </w:r>
      <w:r w:rsidR="00185560">
        <w:rPr>
          <w:rFonts w:ascii="Times New Roman" w:hAnsi="Times New Roman" w:cs="Times New Roman"/>
          <w:iCs/>
          <w:sz w:val="24"/>
          <w:szCs w:val="24"/>
          <w:lang w:val="ro-RO"/>
        </w:rPr>
        <w:t>.</w:t>
      </w:r>
    </w:p>
    <w:p w14:paraId="5FF14C44" w14:textId="7C592375" w:rsidR="00901335" w:rsidRPr="00185560" w:rsidRDefault="00901335" w:rsidP="00383B75">
      <w:pPr>
        <w:tabs>
          <w:tab w:val="decimal" w:pos="851"/>
          <w:tab w:val="left" w:pos="993"/>
        </w:tabs>
        <w:spacing w:after="0" w:line="240" w:lineRule="auto"/>
        <w:jc w:val="both"/>
        <w:rPr>
          <w:rFonts w:ascii="Times New Roman" w:hAnsi="Times New Roman" w:cs="Times New Roman"/>
          <w:iCs/>
          <w:sz w:val="24"/>
          <w:szCs w:val="24"/>
          <w:lang w:val="ro-RO"/>
        </w:rPr>
      </w:pPr>
    </w:p>
    <w:p w14:paraId="02B230E0" w14:textId="77777777" w:rsidR="00ED4FDE" w:rsidRPr="00185560" w:rsidRDefault="00ED4FDE" w:rsidP="00383B75">
      <w:pPr>
        <w:tabs>
          <w:tab w:val="decimal" w:pos="851"/>
          <w:tab w:val="left" w:pos="993"/>
        </w:tabs>
        <w:spacing w:after="0" w:line="240" w:lineRule="auto"/>
        <w:jc w:val="both"/>
        <w:rPr>
          <w:rFonts w:ascii="Times New Roman" w:hAnsi="Times New Roman" w:cs="Times New Roman"/>
          <w:iCs/>
          <w:sz w:val="24"/>
          <w:szCs w:val="24"/>
          <w:lang w:val="ro-RO"/>
        </w:rPr>
      </w:pPr>
    </w:p>
    <w:p w14:paraId="77445C8D" w14:textId="7DB4213E" w:rsidR="0054393F" w:rsidRPr="00185560" w:rsidRDefault="005955E7" w:rsidP="00383B75">
      <w:p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b/>
          <w:color w:val="000000"/>
          <w:sz w:val="24"/>
          <w:szCs w:val="24"/>
          <w:lang w:val="ro-RO"/>
        </w:rPr>
        <w:t xml:space="preserve">Obiectivul specific </w:t>
      </w:r>
      <w:r w:rsidR="002026F1" w:rsidRPr="00185560">
        <w:rPr>
          <w:rFonts w:ascii="Times New Roman" w:hAnsi="Times New Roman" w:cs="Times New Roman"/>
          <w:b/>
          <w:color w:val="000000"/>
          <w:sz w:val="24"/>
          <w:szCs w:val="24"/>
          <w:lang w:val="ro-RO"/>
        </w:rPr>
        <w:t>4</w:t>
      </w:r>
      <w:r w:rsidRPr="00185560">
        <w:rPr>
          <w:rFonts w:ascii="Times New Roman" w:hAnsi="Times New Roman" w:cs="Times New Roman"/>
          <w:b/>
          <w:color w:val="000000"/>
          <w:sz w:val="24"/>
          <w:szCs w:val="24"/>
          <w:lang w:val="ro-RO"/>
        </w:rPr>
        <w:t>.</w:t>
      </w:r>
      <w:r w:rsidR="008A1A3A" w:rsidRPr="00185560">
        <w:rPr>
          <w:rFonts w:ascii="Times New Roman" w:hAnsi="Times New Roman" w:cs="Times New Roman"/>
          <w:b/>
          <w:color w:val="000000"/>
          <w:sz w:val="24"/>
          <w:szCs w:val="24"/>
          <w:lang w:val="ro-RO"/>
        </w:rPr>
        <w:t>2</w:t>
      </w:r>
      <w:r w:rsidRPr="00185560">
        <w:rPr>
          <w:rFonts w:ascii="Times New Roman" w:hAnsi="Times New Roman" w:cs="Times New Roman"/>
          <w:b/>
          <w:color w:val="000000"/>
          <w:sz w:val="24"/>
          <w:szCs w:val="24"/>
          <w:lang w:val="ro-RO"/>
        </w:rPr>
        <w:t>:</w:t>
      </w:r>
      <w:r w:rsidRPr="00185560">
        <w:rPr>
          <w:rFonts w:ascii="Times New Roman" w:hAnsi="Times New Roman" w:cs="Times New Roman"/>
          <w:color w:val="000000"/>
          <w:sz w:val="24"/>
          <w:szCs w:val="24"/>
          <w:lang w:val="ro-RO"/>
        </w:rPr>
        <w:t xml:space="preserve"> </w:t>
      </w:r>
      <w:r w:rsidR="0054393F" w:rsidRPr="00185560">
        <w:rPr>
          <w:rFonts w:ascii="Times New Roman" w:hAnsi="Times New Roman" w:cs="Times New Roman"/>
          <w:iCs/>
          <w:sz w:val="24"/>
          <w:szCs w:val="24"/>
          <w:lang w:val="ro-RO"/>
        </w:rPr>
        <w:t>Sporirea capacităților personalului din sistemul de protecție a copilului</w:t>
      </w:r>
      <w:r w:rsidR="0064385D" w:rsidRPr="00185560">
        <w:rPr>
          <w:rFonts w:ascii="Times New Roman" w:hAnsi="Times New Roman" w:cs="Times New Roman"/>
          <w:iCs/>
          <w:sz w:val="24"/>
          <w:szCs w:val="24"/>
          <w:lang w:val="ro-RO"/>
        </w:rPr>
        <w:t xml:space="preserve"> și alte sisteme conexe</w:t>
      </w:r>
    </w:p>
    <w:p w14:paraId="56D8C4EF" w14:textId="77777777" w:rsidR="00ED4FDE" w:rsidRPr="00185560" w:rsidRDefault="00ED4FDE" w:rsidP="00383B75">
      <w:pPr>
        <w:tabs>
          <w:tab w:val="decimal" w:pos="851"/>
          <w:tab w:val="left" w:pos="993"/>
        </w:tabs>
        <w:spacing w:after="0" w:line="240" w:lineRule="auto"/>
        <w:jc w:val="both"/>
        <w:rPr>
          <w:rFonts w:ascii="Times New Roman" w:hAnsi="Times New Roman" w:cs="Times New Roman"/>
          <w:bCs/>
          <w:color w:val="000000"/>
          <w:sz w:val="24"/>
          <w:szCs w:val="24"/>
          <w:lang w:val="ro-RO"/>
        </w:rPr>
      </w:pPr>
    </w:p>
    <w:p w14:paraId="44899371" w14:textId="0909C50A" w:rsidR="005955E7" w:rsidRPr="00185560" w:rsidRDefault="005955E7" w:rsidP="00383B75">
      <w:pPr>
        <w:tabs>
          <w:tab w:val="decimal" w:pos="851"/>
          <w:tab w:val="left" w:pos="993"/>
        </w:tabs>
        <w:spacing w:after="0" w:line="240" w:lineRule="auto"/>
        <w:jc w:val="both"/>
        <w:rPr>
          <w:rFonts w:ascii="Times New Roman" w:hAnsi="Times New Roman" w:cs="Times New Roman"/>
          <w:b/>
          <w:iCs/>
          <w:sz w:val="24"/>
          <w:szCs w:val="24"/>
          <w:lang w:val="ro-RO"/>
        </w:rPr>
      </w:pPr>
      <w:r w:rsidRPr="00185560">
        <w:rPr>
          <w:rFonts w:ascii="Times New Roman" w:hAnsi="Times New Roman" w:cs="Times New Roman"/>
          <w:b/>
          <w:iCs/>
          <w:sz w:val="24"/>
          <w:szCs w:val="24"/>
          <w:lang w:val="ro-RO"/>
        </w:rPr>
        <w:t>Acțiuni</w:t>
      </w:r>
      <w:r w:rsidR="00901335" w:rsidRPr="00185560">
        <w:rPr>
          <w:rFonts w:ascii="Times New Roman" w:hAnsi="Times New Roman" w:cs="Times New Roman"/>
          <w:b/>
          <w:iCs/>
          <w:sz w:val="24"/>
          <w:szCs w:val="24"/>
          <w:lang w:val="ro-RO"/>
        </w:rPr>
        <w:t>:</w:t>
      </w:r>
    </w:p>
    <w:p w14:paraId="25C39238" w14:textId="6B00E4ED" w:rsidR="002026F1" w:rsidRPr="00185560" w:rsidRDefault="00C71ED0" w:rsidP="002026F1">
      <w:pPr>
        <w:pStyle w:val="af0"/>
        <w:numPr>
          <w:ilvl w:val="2"/>
          <w:numId w:val="44"/>
        </w:num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iCs/>
          <w:sz w:val="24"/>
          <w:szCs w:val="24"/>
          <w:lang w:val="ro-RO"/>
        </w:rPr>
        <w:t>Instituirea</w:t>
      </w:r>
      <w:r w:rsidR="004966EE" w:rsidRPr="00185560">
        <w:rPr>
          <w:rFonts w:ascii="Times New Roman" w:hAnsi="Times New Roman" w:cs="Times New Roman"/>
          <w:iCs/>
          <w:sz w:val="24"/>
          <w:szCs w:val="24"/>
          <w:lang w:val="ro-RO"/>
        </w:rPr>
        <w:t xml:space="preserve">, la nivelul tuturor sectoarelor, </w:t>
      </w:r>
      <w:r w:rsidR="0064385D" w:rsidRPr="00185560">
        <w:rPr>
          <w:rFonts w:ascii="Times New Roman" w:hAnsi="Times New Roman" w:cs="Times New Roman"/>
          <w:iCs/>
          <w:sz w:val="24"/>
          <w:szCs w:val="24"/>
          <w:lang w:val="ro-RO"/>
        </w:rPr>
        <w:t>de</w:t>
      </w:r>
      <w:r w:rsidRPr="00185560">
        <w:rPr>
          <w:rFonts w:ascii="Times New Roman" w:hAnsi="Times New Roman" w:cs="Times New Roman"/>
          <w:iCs/>
          <w:sz w:val="24"/>
          <w:szCs w:val="24"/>
          <w:lang w:val="ro-RO"/>
        </w:rPr>
        <w:t xml:space="preserve"> sistem</w:t>
      </w:r>
      <w:r w:rsidR="004966EE" w:rsidRPr="00185560">
        <w:rPr>
          <w:rFonts w:ascii="Times New Roman" w:hAnsi="Times New Roman" w:cs="Times New Roman"/>
          <w:iCs/>
          <w:sz w:val="24"/>
          <w:szCs w:val="24"/>
          <w:lang w:val="ro-RO"/>
        </w:rPr>
        <w:t>e</w:t>
      </w:r>
      <w:r w:rsidRPr="00185560">
        <w:rPr>
          <w:rFonts w:ascii="Times New Roman" w:hAnsi="Times New Roman" w:cs="Times New Roman"/>
          <w:iCs/>
          <w:sz w:val="24"/>
          <w:szCs w:val="24"/>
          <w:lang w:val="ro-RO"/>
        </w:rPr>
        <w:t xml:space="preserve"> de instruire la angajare și continuă </w:t>
      </w:r>
      <w:r w:rsidR="004966EE" w:rsidRPr="00185560">
        <w:rPr>
          <w:rFonts w:ascii="Times New Roman" w:hAnsi="Times New Roman" w:cs="Times New Roman"/>
          <w:iCs/>
          <w:sz w:val="24"/>
          <w:szCs w:val="24"/>
          <w:lang w:val="ro-RO"/>
        </w:rPr>
        <w:t>în domeniul protecției copilului</w:t>
      </w:r>
      <w:r w:rsidR="00DA0BA6" w:rsidRPr="00185560">
        <w:rPr>
          <w:rFonts w:ascii="Times New Roman" w:hAnsi="Times New Roman" w:cs="Times New Roman"/>
          <w:iCs/>
          <w:sz w:val="24"/>
          <w:szCs w:val="24"/>
          <w:lang w:val="ro-RO"/>
        </w:rPr>
        <w:t>;</w:t>
      </w:r>
    </w:p>
    <w:p w14:paraId="3B7105C0" w14:textId="4289BDF6" w:rsidR="002026F1" w:rsidRPr="00185560" w:rsidRDefault="0054393F" w:rsidP="002026F1">
      <w:pPr>
        <w:pStyle w:val="af0"/>
        <w:numPr>
          <w:ilvl w:val="2"/>
          <w:numId w:val="44"/>
        </w:num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iCs/>
          <w:sz w:val="24"/>
          <w:szCs w:val="24"/>
          <w:lang w:val="ro-RO"/>
        </w:rPr>
        <w:t>Instruirea periodică a specialiștilor din domeniul protecției copiilor</w:t>
      </w:r>
      <w:r w:rsidR="0064385D" w:rsidRPr="00185560">
        <w:rPr>
          <w:rFonts w:ascii="Times New Roman" w:hAnsi="Times New Roman" w:cs="Times New Roman"/>
          <w:iCs/>
          <w:sz w:val="24"/>
          <w:szCs w:val="24"/>
          <w:lang w:val="ro-RO"/>
        </w:rPr>
        <w:t xml:space="preserve"> și domeniilor conexe</w:t>
      </w:r>
      <w:r w:rsidRPr="00185560">
        <w:rPr>
          <w:rFonts w:ascii="Times New Roman" w:hAnsi="Times New Roman" w:cs="Times New Roman"/>
          <w:iCs/>
          <w:sz w:val="24"/>
          <w:szCs w:val="24"/>
          <w:lang w:val="ro-RO"/>
        </w:rPr>
        <w:t xml:space="preserve"> asupra </w:t>
      </w:r>
      <w:r w:rsidR="00BD37AB" w:rsidRPr="00185560">
        <w:rPr>
          <w:rFonts w:ascii="Times New Roman" w:hAnsi="Times New Roman" w:cs="Times New Roman"/>
          <w:iCs/>
          <w:sz w:val="24"/>
          <w:szCs w:val="24"/>
          <w:lang w:val="ro-RO"/>
        </w:rPr>
        <w:t>practicilor</w:t>
      </w:r>
      <w:r w:rsidRPr="00185560">
        <w:rPr>
          <w:rFonts w:ascii="Times New Roman" w:hAnsi="Times New Roman" w:cs="Times New Roman"/>
          <w:iCs/>
          <w:sz w:val="24"/>
          <w:szCs w:val="24"/>
          <w:lang w:val="ro-RO"/>
        </w:rPr>
        <w:t xml:space="preserve"> și procedurilor </w:t>
      </w:r>
      <w:r w:rsidR="00BB72B6" w:rsidRPr="00185560">
        <w:rPr>
          <w:rFonts w:ascii="Times New Roman" w:hAnsi="Times New Roman" w:cs="Times New Roman"/>
          <w:iCs/>
          <w:sz w:val="24"/>
          <w:szCs w:val="24"/>
          <w:lang w:val="ro-RO"/>
        </w:rPr>
        <w:t>d</w:t>
      </w:r>
      <w:r w:rsidR="0064385D" w:rsidRPr="00185560">
        <w:rPr>
          <w:rFonts w:ascii="Times New Roman" w:hAnsi="Times New Roman" w:cs="Times New Roman"/>
          <w:iCs/>
          <w:sz w:val="24"/>
          <w:szCs w:val="24"/>
          <w:lang w:val="ro-RO"/>
        </w:rPr>
        <w:t>e protecție a copilului</w:t>
      </w:r>
      <w:r w:rsidRPr="00185560">
        <w:rPr>
          <w:rFonts w:ascii="Times New Roman" w:hAnsi="Times New Roman" w:cs="Times New Roman"/>
          <w:iCs/>
          <w:sz w:val="24"/>
          <w:szCs w:val="24"/>
          <w:lang w:val="ro-RO"/>
        </w:rPr>
        <w:t>;</w:t>
      </w:r>
    </w:p>
    <w:p w14:paraId="240546B4" w14:textId="26E3B5E5" w:rsidR="005955E7" w:rsidRPr="00185560" w:rsidRDefault="0054393F" w:rsidP="002026F1">
      <w:pPr>
        <w:pStyle w:val="af0"/>
        <w:numPr>
          <w:ilvl w:val="2"/>
          <w:numId w:val="44"/>
        </w:numPr>
        <w:tabs>
          <w:tab w:val="decimal" w:pos="851"/>
          <w:tab w:val="left" w:pos="993"/>
        </w:tabs>
        <w:spacing w:after="0" w:line="240" w:lineRule="auto"/>
        <w:jc w:val="both"/>
        <w:rPr>
          <w:rFonts w:ascii="Times New Roman" w:hAnsi="Times New Roman" w:cs="Times New Roman"/>
          <w:iCs/>
          <w:sz w:val="24"/>
          <w:szCs w:val="24"/>
          <w:lang w:val="ro-RO"/>
        </w:rPr>
      </w:pPr>
      <w:r w:rsidRPr="00185560">
        <w:rPr>
          <w:rFonts w:ascii="Times New Roman" w:hAnsi="Times New Roman" w:cs="Times New Roman"/>
          <w:iCs/>
          <w:sz w:val="24"/>
          <w:szCs w:val="24"/>
          <w:lang w:val="ro-RO"/>
        </w:rPr>
        <w:t>Dezvoltarea sistem</w:t>
      </w:r>
      <w:r w:rsidR="00DA0BA6" w:rsidRPr="00185560">
        <w:rPr>
          <w:rFonts w:ascii="Times New Roman" w:hAnsi="Times New Roman" w:cs="Times New Roman"/>
          <w:iCs/>
          <w:sz w:val="24"/>
          <w:szCs w:val="24"/>
          <w:lang w:val="ro-RO"/>
        </w:rPr>
        <w:t>ului</w:t>
      </w:r>
      <w:r w:rsidRPr="00185560">
        <w:rPr>
          <w:rFonts w:ascii="Times New Roman" w:hAnsi="Times New Roman" w:cs="Times New Roman"/>
          <w:iCs/>
          <w:sz w:val="24"/>
          <w:szCs w:val="24"/>
          <w:lang w:val="ro-RO"/>
        </w:rPr>
        <w:t xml:space="preserve"> de supervizare profesională pentru specialiștii din sistemul de protecție a copilului</w:t>
      </w:r>
      <w:r w:rsidR="0064385D" w:rsidRPr="00185560">
        <w:rPr>
          <w:rFonts w:ascii="Times New Roman" w:hAnsi="Times New Roman" w:cs="Times New Roman"/>
          <w:iCs/>
          <w:sz w:val="24"/>
          <w:szCs w:val="24"/>
          <w:lang w:val="ro-RO"/>
        </w:rPr>
        <w:t xml:space="preserve"> și din sistemele conexe</w:t>
      </w:r>
      <w:r w:rsidR="00CF58FA" w:rsidRPr="00185560">
        <w:rPr>
          <w:rFonts w:ascii="Times New Roman" w:hAnsi="Times New Roman" w:cs="Times New Roman"/>
          <w:iCs/>
          <w:sz w:val="24"/>
          <w:szCs w:val="24"/>
          <w:lang w:val="ro-RO"/>
        </w:rPr>
        <w:t>.</w:t>
      </w:r>
    </w:p>
    <w:p w14:paraId="4CFFBA5C" w14:textId="77777777" w:rsidR="006F0161" w:rsidRDefault="00DE7196" w:rsidP="00185560">
      <w:pPr>
        <w:pStyle w:val="1"/>
        <w:jc w:val="center"/>
        <w:rPr>
          <w:rFonts w:ascii="Times New Roman" w:hAnsi="Times New Roman" w:cs="Times New Roman"/>
          <w:sz w:val="24"/>
          <w:szCs w:val="24"/>
          <w:lang w:val="ro-RO"/>
        </w:rPr>
      </w:pPr>
      <w:bookmarkStart w:id="5" w:name="_Toc43900993"/>
      <w:r w:rsidRPr="00185560">
        <w:rPr>
          <w:rFonts w:ascii="Times New Roman" w:hAnsi="Times New Roman" w:cs="Times New Roman"/>
          <w:sz w:val="24"/>
          <w:szCs w:val="24"/>
          <w:lang w:val="ro-RO"/>
        </w:rPr>
        <w:t>Capitolul V: Resurse f</w:t>
      </w:r>
      <w:r w:rsidR="006F0161" w:rsidRPr="00185560">
        <w:rPr>
          <w:rFonts w:ascii="Times New Roman" w:hAnsi="Times New Roman" w:cs="Times New Roman"/>
          <w:sz w:val="24"/>
          <w:szCs w:val="24"/>
          <w:lang w:val="ro-RO"/>
        </w:rPr>
        <w:t>inanciare potențiale și alocate</w:t>
      </w:r>
      <w:bookmarkEnd w:id="5"/>
    </w:p>
    <w:p w14:paraId="6C7ACF8B" w14:textId="77777777" w:rsidR="0044377B" w:rsidRPr="0044377B" w:rsidRDefault="0044377B" w:rsidP="0044377B">
      <w:pPr>
        <w:rPr>
          <w:lang w:val="ro-RO"/>
        </w:rPr>
      </w:pPr>
    </w:p>
    <w:p w14:paraId="5E05A957" w14:textId="5CF2C408" w:rsidR="005D39E2" w:rsidRPr="00185560" w:rsidRDefault="005D39E2" w:rsidP="0044377B">
      <w:pPr>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lastRenderedPageBreak/>
        <w:t xml:space="preserve">Planul de acțiuni pentru implementarea </w:t>
      </w:r>
      <w:r w:rsidR="00071EE5">
        <w:rPr>
          <w:rFonts w:ascii="Times New Roman" w:hAnsi="Times New Roman" w:cs="Times New Roman"/>
          <w:sz w:val="24"/>
          <w:szCs w:val="24"/>
          <w:lang w:val="ro-RO"/>
        </w:rPr>
        <w:t>S</w:t>
      </w:r>
      <w:r w:rsidR="00071EE5" w:rsidRPr="00185560">
        <w:rPr>
          <w:rFonts w:ascii="Times New Roman" w:hAnsi="Times New Roman" w:cs="Times New Roman"/>
          <w:sz w:val="24"/>
          <w:szCs w:val="24"/>
          <w:lang w:val="ro-RO"/>
        </w:rPr>
        <w:t>trategiei</w:t>
      </w:r>
      <w:r w:rsidR="0044377B">
        <w:rPr>
          <w:rFonts w:ascii="Times New Roman" w:hAnsi="Times New Roman" w:cs="Times New Roman"/>
          <w:sz w:val="24"/>
          <w:szCs w:val="24"/>
          <w:lang w:val="ro-RO"/>
        </w:rPr>
        <w:t>,</w:t>
      </w:r>
      <w:r w:rsidRPr="00185560">
        <w:rPr>
          <w:rFonts w:ascii="Times New Roman" w:hAnsi="Times New Roman" w:cs="Times New Roman"/>
          <w:sz w:val="24"/>
          <w:szCs w:val="24"/>
          <w:lang w:val="ro-RO"/>
        </w:rPr>
        <w:t xml:space="preserve"> cu include</w:t>
      </w:r>
      <w:r w:rsidR="00CF58FA" w:rsidRPr="00185560">
        <w:rPr>
          <w:rFonts w:ascii="Times New Roman" w:hAnsi="Times New Roman" w:cs="Times New Roman"/>
          <w:sz w:val="24"/>
          <w:szCs w:val="24"/>
          <w:lang w:val="ro-RO"/>
        </w:rPr>
        <w:t>rea costurilor corespunzătoare</w:t>
      </w:r>
      <w:r w:rsidR="00071EE5">
        <w:rPr>
          <w:rFonts w:ascii="Times New Roman" w:hAnsi="Times New Roman" w:cs="Times New Roman"/>
          <w:sz w:val="24"/>
          <w:szCs w:val="24"/>
          <w:lang w:val="ro-RO"/>
        </w:rPr>
        <w:t xml:space="preserve"> urmează </w:t>
      </w:r>
      <w:r w:rsidR="00CF58FA" w:rsidRPr="00185560">
        <w:rPr>
          <w:rFonts w:ascii="Times New Roman" w:hAnsi="Times New Roman" w:cs="Times New Roman"/>
          <w:sz w:val="24"/>
          <w:szCs w:val="24"/>
          <w:lang w:val="ro-RO"/>
        </w:rPr>
        <w:t xml:space="preserve">a fi elaborat </w:t>
      </w:r>
      <w:r w:rsidR="00071EE5">
        <w:rPr>
          <w:rFonts w:ascii="Times New Roman" w:hAnsi="Times New Roman" w:cs="Times New Roman"/>
          <w:sz w:val="24"/>
          <w:szCs w:val="24"/>
          <w:lang w:val="ro-RO"/>
        </w:rPr>
        <w:t>sub coordonarea</w:t>
      </w:r>
      <w:r w:rsidR="00071EE5" w:rsidRPr="00185560">
        <w:rPr>
          <w:rFonts w:ascii="Times New Roman" w:hAnsi="Times New Roman" w:cs="Times New Roman"/>
          <w:sz w:val="24"/>
          <w:szCs w:val="24"/>
          <w:lang w:val="ro-RO"/>
        </w:rPr>
        <w:t xml:space="preserve"> </w:t>
      </w:r>
      <w:r w:rsidR="00CF58FA" w:rsidRPr="00185560">
        <w:rPr>
          <w:rFonts w:ascii="Times New Roman" w:hAnsi="Times New Roman" w:cs="Times New Roman"/>
          <w:sz w:val="24"/>
          <w:szCs w:val="24"/>
          <w:lang w:val="ro-RO"/>
        </w:rPr>
        <w:t>Comitetul</w:t>
      </w:r>
      <w:r w:rsidR="00071EE5">
        <w:rPr>
          <w:rFonts w:ascii="Times New Roman" w:hAnsi="Times New Roman" w:cs="Times New Roman"/>
          <w:sz w:val="24"/>
          <w:szCs w:val="24"/>
          <w:lang w:val="ro-RO"/>
        </w:rPr>
        <w:t>ui</w:t>
      </w:r>
      <w:r w:rsidR="00CF58FA" w:rsidRPr="00185560">
        <w:rPr>
          <w:rFonts w:ascii="Times New Roman" w:hAnsi="Times New Roman" w:cs="Times New Roman"/>
          <w:sz w:val="24"/>
          <w:szCs w:val="24"/>
          <w:lang w:val="ro-RO"/>
        </w:rPr>
        <w:t xml:space="preserve"> coordonator și aprobat de </w:t>
      </w:r>
      <w:r w:rsidR="00185560" w:rsidRPr="00185560">
        <w:rPr>
          <w:rFonts w:ascii="Times New Roman" w:hAnsi="Times New Roman" w:cs="Times New Roman"/>
          <w:sz w:val="24"/>
          <w:szCs w:val="24"/>
          <w:lang w:val="ro-RO"/>
        </w:rPr>
        <w:t>Consiliul</w:t>
      </w:r>
      <w:r w:rsidR="00CF58FA" w:rsidRPr="00185560">
        <w:rPr>
          <w:rFonts w:ascii="Times New Roman" w:hAnsi="Times New Roman" w:cs="Times New Roman"/>
          <w:sz w:val="24"/>
          <w:szCs w:val="24"/>
          <w:lang w:val="ro-RO"/>
        </w:rPr>
        <w:t xml:space="preserve"> Municipal Chișinău. </w:t>
      </w:r>
    </w:p>
    <w:p w14:paraId="5A6ADB52" w14:textId="77777777" w:rsidR="006F0161" w:rsidRDefault="00DE7196" w:rsidP="00E702D6">
      <w:pPr>
        <w:pStyle w:val="1"/>
        <w:jc w:val="center"/>
        <w:rPr>
          <w:rFonts w:ascii="Times New Roman" w:hAnsi="Times New Roman" w:cs="Times New Roman"/>
          <w:sz w:val="24"/>
          <w:szCs w:val="24"/>
          <w:lang w:val="ro-RO"/>
        </w:rPr>
      </w:pPr>
      <w:bookmarkStart w:id="6" w:name="_Toc43900994"/>
      <w:r w:rsidRPr="00185560">
        <w:rPr>
          <w:rFonts w:ascii="Times New Roman" w:hAnsi="Times New Roman" w:cs="Times New Roman"/>
          <w:sz w:val="24"/>
          <w:szCs w:val="24"/>
          <w:lang w:val="ro-RO"/>
        </w:rPr>
        <w:t>Capitolul VI: Cadru</w:t>
      </w:r>
      <w:r w:rsidR="006F0161" w:rsidRPr="00185560">
        <w:rPr>
          <w:rFonts w:ascii="Times New Roman" w:hAnsi="Times New Roman" w:cs="Times New Roman"/>
          <w:sz w:val="24"/>
          <w:szCs w:val="24"/>
          <w:lang w:val="ro-RO"/>
        </w:rPr>
        <w:t>l instituțional de implementare</w:t>
      </w:r>
      <w:bookmarkEnd w:id="6"/>
    </w:p>
    <w:p w14:paraId="1AAE4AD4" w14:textId="77777777" w:rsidR="0044377B" w:rsidRPr="0044377B" w:rsidRDefault="0044377B" w:rsidP="0044377B">
      <w:pPr>
        <w:rPr>
          <w:lang w:val="ro-RO"/>
        </w:rPr>
      </w:pPr>
    </w:p>
    <w:p w14:paraId="3AA7FA1D" w14:textId="60A0D7E3" w:rsidR="00E2153B" w:rsidRPr="00185560" w:rsidRDefault="0053099D" w:rsidP="00B42676">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Un</w:t>
      </w:r>
      <w:r w:rsidR="004C1F4C" w:rsidRPr="00185560">
        <w:rPr>
          <w:rFonts w:ascii="Times New Roman" w:hAnsi="Times New Roman" w:cs="Times New Roman"/>
          <w:sz w:val="24"/>
          <w:szCs w:val="24"/>
          <w:lang w:val="ro-RO"/>
        </w:rPr>
        <w:t xml:space="preserve"> Comitet coordonator </w:t>
      </w:r>
      <w:r w:rsidRPr="00185560">
        <w:rPr>
          <w:rFonts w:ascii="Times New Roman" w:hAnsi="Times New Roman" w:cs="Times New Roman"/>
          <w:sz w:val="24"/>
          <w:szCs w:val="24"/>
          <w:lang w:val="ro-RO"/>
        </w:rPr>
        <w:t xml:space="preserve">fără personalitate juridică, cu rol decizional strategic în procesul de implementare, monitorizare și evaluare a Strategiei municipale pentru protecția copilului 2020-2025 </w:t>
      </w:r>
      <w:r w:rsidR="00FC3FC5" w:rsidRPr="00185560">
        <w:rPr>
          <w:rFonts w:ascii="Times New Roman" w:hAnsi="Times New Roman" w:cs="Times New Roman"/>
          <w:sz w:val="24"/>
          <w:szCs w:val="24"/>
          <w:lang w:val="ro-RO"/>
        </w:rPr>
        <w:t>este</w:t>
      </w:r>
      <w:r w:rsidRPr="00185560">
        <w:rPr>
          <w:rFonts w:ascii="Times New Roman" w:hAnsi="Times New Roman" w:cs="Times New Roman"/>
          <w:sz w:val="24"/>
          <w:szCs w:val="24"/>
          <w:lang w:val="ro-RO"/>
        </w:rPr>
        <w:t xml:space="preserve"> instituit de către CMC, cu o durată de mandat similară perioade</w:t>
      </w:r>
      <w:r w:rsidR="00E2153B" w:rsidRPr="00185560">
        <w:rPr>
          <w:rFonts w:ascii="Times New Roman" w:hAnsi="Times New Roman" w:cs="Times New Roman"/>
          <w:sz w:val="24"/>
          <w:szCs w:val="24"/>
          <w:lang w:val="ro-RO"/>
        </w:rPr>
        <w:t>i de implementare a Strategiei. Regulamentul de funcționare și componența nominală a Comitetului coordonator constitui</w:t>
      </w:r>
      <w:r w:rsidR="00FC3FC5" w:rsidRPr="00185560">
        <w:rPr>
          <w:rFonts w:ascii="Times New Roman" w:hAnsi="Times New Roman" w:cs="Times New Roman"/>
          <w:sz w:val="24"/>
          <w:szCs w:val="24"/>
          <w:lang w:val="ro-RO"/>
        </w:rPr>
        <w:t>e</w:t>
      </w:r>
      <w:r w:rsidR="00E2153B" w:rsidRPr="00185560">
        <w:rPr>
          <w:rFonts w:ascii="Times New Roman" w:hAnsi="Times New Roman" w:cs="Times New Roman"/>
          <w:sz w:val="24"/>
          <w:szCs w:val="24"/>
          <w:lang w:val="ro-RO"/>
        </w:rPr>
        <w:t xml:space="preserve"> anexe </w:t>
      </w:r>
      <w:r w:rsidR="00FC3FC5" w:rsidRPr="00185560">
        <w:rPr>
          <w:rFonts w:ascii="Times New Roman" w:hAnsi="Times New Roman" w:cs="Times New Roman"/>
          <w:sz w:val="24"/>
          <w:szCs w:val="24"/>
          <w:lang w:val="ro-RO"/>
        </w:rPr>
        <w:t>la</w:t>
      </w:r>
      <w:r w:rsidR="00E2153B" w:rsidRPr="00185560">
        <w:rPr>
          <w:rFonts w:ascii="Times New Roman" w:hAnsi="Times New Roman" w:cs="Times New Roman"/>
          <w:sz w:val="24"/>
          <w:szCs w:val="24"/>
          <w:lang w:val="ro-RO"/>
        </w:rPr>
        <w:t xml:space="preserve"> Decizi</w:t>
      </w:r>
      <w:r w:rsidR="00FC3FC5" w:rsidRPr="00185560">
        <w:rPr>
          <w:rFonts w:ascii="Times New Roman" w:hAnsi="Times New Roman" w:cs="Times New Roman"/>
          <w:sz w:val="24"/>
          <w:szCs w:val="24"/>
          <w:lang w:val="ro-RO"/>
        </w:rPr>
        <w:t>a</w:t>
      </w:r>
      <w:r w:rsidR="00E2153B" w:rsidRPr="00185560">
        <w:rPr>
          <w:rFonts w:ascii="Times New Roman" w:hAnsi="Times New Roman" w:cs="Times New Roman"/>
          <w:sz w:val="24"/>
          <w:szCs w:val="24"/>
          <w:lang w:val="ro-RO"/>
        </w:rPr>
        <w:t xml:space="preserve"> de instituire a acestuia.</w:t>
      </w:r>
    </w:p>
    <w:p w14:paraId="1472719A" w14:textId="77777777" w:rsidR="00E2153B" w:rsidRPr="00185560" w:rsidRDefault="00E2153B" w:rsidP="00B42676">
      <w:pPr>
        <w:spacing w:after="0" w:line="240" w:lineRule="auto"/>
        <w:jc w:val="both"/>
        <w:rPr>
          <w:rFonts w:ascii="Times New Roman" w:hAnsi="Times New Roman" w:cs="Times New Roman"/>
          <w:sz w:val="24"/>
          <w:szCs w:val="24"/>
          <w:lang w:val="ro-RO"/>
        </w:rPr>
      </w:pPr>
    </w:p>
    <w:p w14:paraId="2B645B19" w14:textId="3710C6A2" w:rsidR="0053099D" w:rsidRPr="00185560" w:rsidRDefault="0053099D" w:rsidP="00B42676">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Comitetul coordonator este </w:t>
      </w:r>
      <w:r w:rsidR="00B42676" w:rsidRPr="00185560">
        <w:rPr>
          <w:rFonts w:ascii="Times New Roman" w:hAnsi="Times New Roman" w:cs="Times New Roman"/>
          <w:sz w:val="24"/>
          <w:szCs w:val="24"/>
          <w:lang w:val="ro-RO"/>
        </w:rPr>
        <w:t>constituit</w:t>
      </w:r>
      <w:r w:rsidR="00717C0B">
        <w:rPr>
          <w:rFonts w:ascii="Times New Roman" w:hAnsi="Times New Roman" w:cs="Times New Roman"/>
          <w:sz w:val="24"/>
          <w:szCs w:val="24"/>
          <w:lang w:val="ro-RO"/>
        </w:rPr>
        <w:t xml:space="preserve"> din Primarul General al municipiului</w:t>
      </w:r>
      <w:r w:rsidRPr="00185560">
        <w:rPr>
          <w:rFonts w:ascii="Times New Roman" w:hAnsi="Times New Roman" w:cs="Times New Roman"/>
          <w:sz w:val="24"/>
          <w:szCs w:val="24"/>
          <w:lang w:val="ro-RO"/>
        </w:rPr>
        <w:t xml:space="preserve"> Chișinău în calitate de Președinte al Comitetului, Viceprimarul de ramură, Șefii </w:t>
      </w:r>
      <w:r w:rsidR="00E2153B" w:rsidRPr="00185560">
        <w:rPr>
          <w:rFonts w:ascii="Times New Roman" w:hAnsi="Times New Roman" w:cs="Times New Roman"/>
          <w:sz w:val="24"/>
          <w:szCs w:val="24"/>
          <w:lang w:val="ro-RO"/>
        </w:rPr>
        <w:t>subdiviziunilor CMC și OSC-uri de profil.</w:t>
      </w:r>
    </w:p>
    <w:p w14:paraId="104C9908" w14:textId="77777777" w:rsidR="00C01B85" w:rsidRPr="00185560" w:rsidRDefault="00C01B85" w:rsidP="00B42676">
      <w:pPr>
        <w:spacing w:after="0" w:line="240" w:lineRule="auto"/>
        <w:jc w:val="both"/>
        <w:rPr>
          <w:rFonts w:ascii="Times New Roman" w:hAnsi="Times New Roman" w:cs="Times New Roman"/>
          <w:sz w:val="24"/>
          <w:szCs w:val="24"/>
          <w:lang w:val="ro-RO"/>
        </w:rPr>
      </w:pPr>
    </w:p>
    <w:p w14:paraId="3DFE2AA2" w14:textId="2FFED6CB" w:rsidR="006B6A5C" w:rsidRPr="00185560" w:rsidRDefault="00C01B85" w:rsidP="00B42676">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Comitetul coordonator se întrunește în ședințe ordinare la fiecare șase luni și extraordinare – ori de câte ori este necesar. </w:t>
      </w:r>
      <w:r w:rsidR="00E2153B" w:rsidRPr="00185560">
        <w:rPr>
          <w:rFonts w:ascii="Times New Roman" w:hAnsi="Times New Roman" w:cs="Times New Roman"/>
          <w:sz w:val="24"/>
          <w:szCs w:val="24"/>
          <w:lang w:val="ro-RO"/>
        </w:rPr>
        <w:t xml:space="preserve">Lucrările de secretariat ale Comitetului coordonator </w:t>
      </w:r>
      <w:r w:rsidR="00FC3FC5" w:rsidRPr="00185560">
        <w:rPr>
          <w:rFonts w:ascii="Times New Roman" w:hAnsi="Times New Roman" w:cs="Times New Roman"/>
          <w:sz w:val="24"/>
          <w:szCs w:val="24"/>
          <w:lang w:val="ro-RO"/>
        </w:rPr>
        <w:t>sunt</w:t>
      </w:r>
      <w:r w:rsidR="00E2153B" w:rsidRPr="00185560">
        <w:rPr>
          <w:rFonts w:ascii="Times New Roman" w:hAnsi="Times New Roman" w:cs="Times New Roman"/>
          <w:sz w:val="24"/>
          <w:szCs w:val="24"/>
          <w:lang w:val="ro-RO"/>
        </w:rPr>
        <w:t xml:space="preserve"> asigurate de către </w:t>
      </w:r>
      <w:r w:rsidR="00717C0B">
        <w:rPr>
          <w:rFonts w:ascii="Times New Roman" w:hAnsi="Times New Roman" w:cs="Times New Roman"/>
          <w:sz w:val="24"/>
          <w:szCs w:val="24"/>
          <w:shd w:val="clear" w:color="auto" w:fill="FFFFFF"/>
          <w:lang w:val="ro-RO"/>
        </w:rPr>
        <w:t>Secția analiză și m</w:t>
      </w:r>
      <w:r w:rsidR="00B42676" w:rsidRPr="00185560">
        <w:rPr>
          <w:rFonts w:ascii="Times New Roman" w:hAnsi="Times New Roman" w:cs="Times New Roman"/>
          <w:sz w:val="24"/>
          <w:szCs w:val="24"/>
          <w:shd w:val="clear" w:color="auto" w:fill="FFFFFF"/>
          <w:lang w:val="ro-RO"/>
        </w:rPr>
        <w:t>onitorizare a domeniilor de ramură a PMC</w:t>
      </w:r>
      <w:r w:rsidR="00E2153B" w:rsidRPr="00185560">
        <w:rPr>
          <w:rFonts w:ascii="Times New Roman" w:hAnsi="Times New Roman" w:cs="Times New Roman"/>
          <w:sz w:val="24"/>
          <w:szCs w:val="24"/>
          <w:lang w:val="ro-RO"/>
        </w:rPr>
        <w:t>.</w:t>
      </w:r>
    </w:p>
    <w:p w14:paraId="75FA85CF" w14:textId="77777777" w:rsidR="00B42676" w:rsidRPr="00185560" w:rsidRDefault="00B42676" w:rsidP="00B42676">
      <w:pPr>
        <w:spacing w:after="0" w:line="240" w:lineRule="auto"/>
        <w:jc w:val="both"/>
        <w:rPr>
          <w:rFonts w:ascii="Times New Roman" w:hAnsi="Times New Roman" w:cs="Times New Roman"/>
          <w:sz w:val="24"/>
          <w:szCs w:val="24"/>
          <w:lang w:val="ro-RO"/>
        </w:rPr>
      </w:pPr>
    </w:p>
    <w:p w14:paraId="1586FF9A" w14:textId="5EBB1660" w:rsidR="00FC3FC5" w:rsidRPr="00185560" w:rsidRDefault="00FC3FC5" w:rsidP="00B42676">
      <w:pPr>
        <w:spacing w:after="0" w:line="240" w:lineRule="auto"/>
        <w:jc w:val="both"/>
        <w:rPr>
          <w:rFonts w:ascii="Times New Roman" w:hAnsi="Times New Roman" w:cs="Times New Roman"/>
          <w:sz w:val="24"/>
          <w:szCs w:val="24"/>
          <w:lang w:val="ro-RO"/>
        </w:rPr>
      </w:pPr>
      <w:r w:rsidRPr="00185560">
        <w:rPr>
          <w:rFonts w:ascii="Times New Roman" w:hAnsi="Times New Roman" w:cs="Times New Roman"/>
          <w:sz w:val="24"/>
          <w:szCs w:val="24"/>
          <w:lang w:val="ro-RO"/>
        </w:rPr>
        <w:t xml:space="preserve">Responsabil de coordonarea implementării Strategiei municipale pentru protecția copilului 2020-2025 și Planului de acțiuni a acesteia este </w:t>
      </w:r>
      <w:r w:rsidR="00717C0B">
        <w:rPr>
          <w:rFonts w:ascii="Times New Roman" w:hAnsi="Times New Roman" w:cs="Times New Roman"/>
          <w:sz w:val="24"/>
          <w:szCs w:val="24"/>
          <w:lang w:val="ro-RO"/>
        </w:rPr>
        <w:t>v</w:t>
      </w:r>
      <w:r w:rsidRPr="00185560">
        <w:rPr>
          <w:rFonts w:ascii="Times New Roman" w:hAnsi="Times New Roman" w:cs="Times New Roman"/>
          <w:sz w:val="24"/>
          <w:szCs w:val="24"/>
          <w:lang w:val="ro-RO"/>
        </w:rPr>
        <w:t>iceprimarul de ramură. Fiecare acțiune inclusă în Planul de acțiuni are stabiliți responsabili și parteneri.</w:t>
      </w:r>
    </w:p>
    <w:p w14:paraId="3D73C308" w14:textId="72B5F091" w:rsidR="006F0161" w:rsidRDefault="00DE7196" w:rsidP="00E702D6">
      <w:pPr>
        <w:pStyle w:val="1"/>
        <w:jc w:val="center"/>
        <w:rPr>
          <w:rFonts w:ascii="Times New Roman" w:hAnsi="Times New Roman" w:cs="Times New Roman"/>
          <w:sz w:val="24"/>
          <w:szCs w:val="24"/>
          <w:lang w:val="ro-RO"/>
        </w:rPr>
      </w:pPr>
      <w:bookmarkStart w:id="7" w:name="_Toc43900995"/>
      <w:r w:rsidRPr="00185560">
        <w:rPr>
          <w:rFonts w:ascii="Times New Roman" w:hAnsi="Times New Roman" w:cs="Times New Roman"/>
          <w:sz w:val="24"/>
          <w:szCs w:val="24"/>
          <w:lang w:val="ro-RO"/>
        </w:rPr>
        <w:t>Capitolul VII: Sistem de monitorizare şi proceduri de monitorizare</w:t>
      </w:r>
      <w:bookmarkEnd w:id="7"/>
    </w:p>
    <w:p w14:paraId="65B73AD7" w14:textId="77777777" w:rsidR="0044377B" w:rsidRPr="0044377B" w:rsidRDefault="0044377B" w:rsidP="0044377B">
      <w:pPr>
        <w:rPr>
          <w:lang w:val="ro-RO"/>
        </w:rPr>
      </w:pPr>
    </w:p>
    <w:p w14:paraId="449B23E2" w14:textId="1B0CF000" w:rsidR="00F52ED5" w:rsidRPr="00185560" w:rsidRDefault="00717C0B" w:rsidP="00BD3EF7">
      <w:pPr>
        <w:spacing w:after="0" w:line="240" w:lineRule="auto"/>
        <w:jc w:val="both"/>
        <w:rPr>
          <w:rFonts w:ascii="Times New Roman" w:hAnsi="Times New Roman" w:cs="Times New Roman"/>
          <w:sz w:val="24"/>
          <w:szCs w:val="24"/>
          <w:shd w:val="clear" w:color="auto" w:fill="FFFFFF"/>
          <w:lang w:val="ro-RO"/>
        </w:rPr>
      </w:pPr>
      <w:r>
        <w:rPr>
          <w:rFonts w:ascii="Times New Roman" w:hAnsi="Times New Roman" w:cs="Times New Roman"/>
          <w:sz w:val="24"/>
          <w:szCs w:val="24"/>
          <w:shd w:val="clear" w:color="auto" w:fill="FFFFFF"/>
          <w:lang w:val="ro-RO"/>
        </w:rPr>
        <w:t>Secția analiză și m</w:t>
      </w:r>
      <w:bookmarkStart w:id="8" w:name="_GoBack"/>
      <w:bookmarkEnd w:id="8"/>
      <w:r w:rsidR="001C3AD9" w:rsidRPr="00185560">
        <w:rPr>
          <w:rFonts w:ascii="Times New Roman" w:hAnsi="Times New Roman" w:cs="Times New Roman"/>
          <w:sz w:val="24"/>
          <w:szCs w:val="24"/>
          <w:shd w:val="clear" w:color="auto" w:fill="FFFFFF"/>
          <w:lang w:val="ro-RO"/>
        </w:rPr>
        <w:t xml:space="preserve">onitorizare a domeniilor de ramură a PMC </w:t>
      </w:r>
      <w:r w:rsidR="00546EBC" w:rsidRPr="00185560">
        <w:rPr>
          <w:rFonts w:ascii="Times New Roman" w:hAnsi="Times New Roman" w:cs="Times New Roman"/>
          <w:sz w:val="24"/>
          <w:szCs w:val="24"/>
          <w:shd w:val="clear" w:color="auto" w:fill="FFFFFF"/>
          <w:lang w:val="ro-RO"/>
        </w:rPr>
        <w:t>asigură</w:t>
      </w:r>
      <w:r w:rsidR="001C3AD9" w:rsidRPr="00185560">
        <w:rPr>
          <w:rFonts w:ascii="Times New Roman" w:hAnsi="Times New Roman" w:cs="Times New Roman"/>
          <w:sz w:val="24"/>
          <w:szCs w:val="24"/>
          <w:shd w:val="clear" w:color="auto" w:fill="FFFFFF"/>
          <w:lang w:val="ro-RO"/>
        </w:rPr>
        <w:t xml:space="preserve"> monitoriza</w:t>
      </w:r>
      <w:r w:rsidR="00546EBC" w:rsidRPr="00185560">
        <w:rPr>
          <w:rFonts w:ascii="Times New Roman" w:hAnsi="Times New Roman" w:cs="Times New Roman"/>
          <w:sz w:val="24"/>
          <w:szCs w:val="24"/>
          <w:shd w:val="clear" w:color="auto" w:fill="FFFFFF"/>
          <w:lang w:val="ro-RO"/>
        </w:rPr>
        <w:t>rea</w:t>
      </w:r>
      <w:r w:rsidR="001C3AD9" w:rsidRPr="00185560">
        <w:rPr>
          <w:rFonts w:ascii="Times New Roman" w:hAnsi="Times New Roman" w:cs="Times New Roman"/>
          <w:sz w:val="24"/>
          <w:szCs w:val="24"/>
          <w:shd w:val="clear" w:color="auto" w:fill="FFFFFF"/>
          <w:lang w:val="ro-RO"/>
        </w:rPr>
        <w:t xml:space="preserve"> </w:t>
      </w:r>
      <w:r w:rsidR="00BC1DEA" w:rsidRPr="00185560">
        <w:rPr>
          <w:rFonts w:ascii="Times New Roman" w:hAnsi="Times New Roman" w:cs="Times New Roman"/>
          <w:sz w:val="24"/>
          <w:szCs w:val="24"/>
          <w:shd w:val="clear" w:color="auto" w:fill="FFFFFF"/>
          <w:lang w:val="ro-RO"/>
        </w:rPr>
        <w:t>progresel</w:t>
      </w:r>
      <w:r w:rsidR="00546EBC" w:rsidRPr="00185560">
        <w:rPr>
          <w:rFonts w:ascii="Times New Roman" w:hAnsi="Times New Roman" w:cs="Times New Roman"/>
          <w:sz w:val="24"/>
          <w:szCs w:val="24"/>
          <w:shd w:val="clear" w:color="auto" w:fill="FFFFFF"/>
          <w:lang w:val="ro-RO"/>
        </w:rPr>
        <w:t>or</w:t>
      </w:r>
      <w:r w:rsidR="00C01B85" w:rsidRPr="00185560">
        <w:rPr>
          <w:rFonts w:ascii="Times New Roman" w:hAnsi="Times New Roman" w:cs="Times New Roman"/>
          <w:sz w:val="24"/>
          <w:szCs w:val="24"/>
          <w:shd w:val="clear" w:color="auto" w:fill="FFFFFF"/>
          <w:lang w:val="ro-RO"/>
        </w:rPr>
        <w:t xml:space="preserve"> în implementarea Strategiei</w:t>
      </w:r>
      <w:r w:rsidR="00162531" w:rsidRPr="00185560">
        <w:rPr>
          <w:rFonts w:ascii="Times New Roman" w:hAnsi="Times New Roman" w:cs="Times New Roman"/>
          <w:sz w:val="24"/>
          <w:szCs w:val="24"/>
          <w:shd w:val="clear" w:color="auto" w:fill="FFFFFF"/>
          <w:lang w:val="ro-RO"/>
        </w:rPr>
        <w:t>, precum și impactul acesteia</w:t>
      </w:r>
      <w:r w:rsidR="001C3AD9" w:rsidRPr="00185560">
        <w:rPr>
          <w:rFonts w:ascii="Times New Roman" w:hAnsi="Times New Roman" w:cs="Times New Roman"/>
          <w:sz w:val="24"/>
          <w:szCs w:val="24"/>
          <w:shd w:val="clear" w:color="auto" w:fill="FFFFFF"/>
          <w:lang w:val="ro-RO"/>
        </w:rPr>
        <w:t>.</w:t>
      </w:r>
    </w:p>
    <w:p w14:paraId="39D676E0" w14:textId="77777777" w:rsidR="00F52ED5" w:rsidRPr="00185560" w:rsidRDefault="00F52ED5" w:rsidP="00BD3EF7">
      <w:pPr>
        <w:spacing w:after="0" w:line="240" w:lineRule="auto"/>
        <w:jc w:val="both"/>
        <w:rPr>
          <w:rFonts w:ascii="Times New Roman" w:hAnsi="Times New Roman" w:cs="Times New Roman"/>
          <w:sz w:val="24"/>
          <w:szCs w:val="24"/>
          <w:shd w:val="clear" w:color="auto" w:fill="FFFFFF"/>
          <w:lang w:val="ro-RO"/>
        </w:rPr>
      </w:pPr>
    </w:p>
    <w:p w14:paraId="3E74288E" w14:textId="3CD085C4" w:rsidR="00BD3EF7" w:rsidRPr="00185560" w:rsidRDefault="006C619B" w:rsidP="00E9457A">
      <w:pPr>
        <w:spacing w:after="0" w:line="240" w:lineRule="auto"/>
        <w:jc w:val="both"/>
        <w:rPr>
          <w:rFonts w:ascii="Times New Roman" w:hAnsi="Times New Roman" w:cs="Times New Roman"/>
          <w:sz w:val="24"/>
          <w:szCs w:val="24"/>
          <w:shd w:val="clear" w:color="auto" w:fill="FFFFFF"/>
          <w:lang w:val="ro-RO"/>
        </w:rPr>
      </w:pPr>
      <w:r w:rsidRPr="00185560">
        <w:rPr>
          <w:rFonts w:ascii="Times New Roman" w:hAnsi="Times New Roman" w:cs="Times New Roman"/>
          <w:sz w:val="24"/>
          <w:szCs w:val="24"/>
          <w:lang w:val="ro-RO"/>
        </w:rPr>
        <w:t>Monitorizare</w:t>
      </w:r>
      <w:r w:rsidR="00F52ED5" w:rsidRPr="00185560">
        <w:rPr>
          <w:rFonts w:ascii="Times New Roman" w:hAnsi="Times New Roman" w:cs="Times New Roman"/>
          <w:sz w:val="24"/>
          <w:szCs w:val="24"/>
          <w:lang w:val="ro-RO"/>
        </w:rPr>
        <w:t xml:space="preserve">a progreselor </w:t>
      </w:r>
      <w:r w:rsidRPr="00185560">
        <w:rPr>
          <w:rFonts w:ascii="Times New Roman" w:hAnsi="Times New Roman" w:cs="Times New Roman"/>
          <w:sz w:val="24"/>
          <w:szCs w:val="24"/>
          <w:lang w:val="ro-RO"/>
        </w:rPr>
        <w:t xml:space="preserve">se axează pe </w:t>
      </w:r>
      <w:r w:rsidR="001C3AD9" w:rsidRPr="00185560">
        <w:rPr>
          <w:rFonts w:ascii="Times New Roman" w:hAnsi="Times New Roman" w:cs="Times New Roman"/>
          <w:sz w:val="24"/>
          <w:szCs w:val="24"/>
          <w:shd w:val="clear" w:color="auto" w:fill="FFFFFF"/>
          <w:lang w:val="ro-RO"/>
        </w:rPr>
        <w:t xml:space="preserve">monitorizarea </w:t>
      </w:r>
      <w:r w:rsidR="00BC1DEA" w:rsidRPr="00185560">
        <w:rPr>
          <w:rFonts w:ascii="Times New Roman" w:hAnsi="Times New Roman" w:cs="Times New Roman"/>
          <w:sz w:val="24"/>
          <w:szCs w:val="24"/>
          <w:shd w:val="clear" w:color="auto" w:fill="FFFFFF"/>
          <w:lang w:val="ro-RO"/>
        </w:rPr>
        <w:t>indicatori</w:t>
      </w:r>
      <w:r w:rsidR="001C3AD9" w:rsidRPr="00185560">
        <w:rPr>
          <w:rFonts w:ascii="Times New Roman" w:hAnsi="Times New Roman" w:cs="Times New Roman"/>
          <w:sz w:val="24"/>
          <w:szCs w:val="24"/>
          <w:shd w:val="clear" w:color="auto" w:fill="FFFFFF"/>
          <w:lang w:val="ro-RO"/>
        </w:rPr>
        <w:t xml:space="preserve">lor </w:t>
      </w:r>
      <w:r w:rsidR="00C01B85" w:rsidRPr="00185560">
        <w:rPr>
          <w:rFonts w:ascii="Times New Roman" w:hAnsi="Times New Roman" w:cs="Times New Roman"/>
          <w:sz w:val="24"/>
          <w:szCs w:val="24"/>
          <w:shd w:val="clear" w:color="auto" w:fill="FFFFFF"/>
          <w:lang w:val="ro-RO"/>
        </w:rPr>
        <w:t>setați în</w:t>
      </w:r>
      <w:r w:rsidR="00BC1DEA" w:rsidRPr="00185560">
        <w:rPr>
          <w:rFonts w:ascii="Times New Roman" w:hAnsi="Times New Roman" w:cs="Times New Roman"/>
          <w:sz w:val="24"/>
          <w:szCs w:val="24"/>
          <w:shd w:val="clear" w:color="auto" w:fill="FFFFFF"/>
          <w:lang w:val="ro-RO"/>
        </w:rPr>
        <w:t xml:space="preserve"> Planul de acţiuni</w:t>
      </w:r>
      <w:r w:rsidR="008E643C" w:rsidRPr="00185560">
        <w:rPr>
          <w:rFonts w:ascii="Times New Roman" w:hAnsi="Times New Roman" w:cs="Times New Roman"/>
          <w:sz w:val="24"/>
          <w:szCs w:val="24"/>
          <w:shd w:val="clear" w:color="auto" w:fill="FFFFFF"/>
          <w:lang w:val="ro-RO"/>
        </w:rPr>
        <w:t xml:space="preserve"> </w:t>
      </w:r>
      <w:r w:rsidR="008E07D0" w:rsidRPr="00185560">
        <w:rPr>
          <w:rFonts w:ascii="Times New Roman" w:hAnsi="Times New Roman" w:cs="Times New Roman"/>
          <w:sz w:val="24"/>
          <w:szCs w:val="24"/>
          <w:shd w:val="clear" w:color="auto" w:fill="FFFFFF"/>
          <w:lang w:val="ro-RO"/>
        </w:rPr>
        <w:t xml:space="preserve">pentru </w:t>
      </w:r>
      <w:r w:rsidR="008E643C" w:rsidRPr="00185560">
        <w:rPr>
          <w:rFonts w:ascii="Times New Roman" w:hAnsi="Times New Roman" w:cs="Times New Roman"/>
          <w:sz w:val="24"/>
          <w:szCs w:val="24"/>
          <w:shd w:val="clear" w:color="auto" w:fill="FFFFFF"/>
          <w:lang w:val="ro-RO"/>
        </w:rPr>
        <w:t>implementarea Strategiei</w:t>
      </w:r>
      <w:r w:rsidR="00C01B85" w:rsidRPr="00185560">
        <w:rPr>
          <w:rFonts w:ascii="Times New Roman" w:hAnsi="Times New Roman" w:cs="Times New Roman"/>
          <w:sz w:val="24"/>
          <w:szCs w:val="24"/>
          <w:shd w:val="clear" w:color="auto" w:fill="FFFFFF"/>
          <w:lang w:val="ro-RO"/>
        </w:rPr>
        <w:t>.</w:t>
      </w:r>
    </w:p>
    <w:p w14:paraId="0CEF2EAC" w14:textId="77777777" w:rsidR="006F2568" w:rsidRPr="00185560" w:rsidRDefault="006F2568" w:rsidP="00BD3EF7">
      <w:pPr>
        <w:spacing w:after="0" w:line="240" w:lineRule="auto"/>
        <w:jc w:val="both"/>
        <w:rPr>
          <w:rFonts w:ascii="Times New Roman" w:hAnsi="Times New Roman" w:cs="Times New Roman"/>
          <w:sz w:val="24"/>
          <w:szCs w:val="24"/>
          <w:shd w:val="clear" w:color="auto" w:fill="FFFFFF"/>
          <w:lang w:val="ro-RO"/>
        </w:rPr>
      </w:pPr>
    </w:p>
    <w:p w14:paraId="765C0DEE" w14:textId="018A6459" w:rsidR="006F2568" w:rsidRPr="00185560" w:rsidRDefault="006F2568" w:rsidP="006F2568">
      <w:pPr>
        <w:spacing w:after="0" w:line="240" w:lineRule="auto"/>
        <w:jc w:val="both"/>
        <w:rPr>
          <w:rFonts w:ascii="Times New Roman" w:hAnsi="Times New Roman" w:cs="Times New Roman"/>
          <w:sz w:val="24"/>
          <w:szCs w:val="24"/>
          <w:shd w:val="clear" w:color="auto" w:fill="FFFFFF"/>
          <w:lang w:val="ro-RO"/>
        </w:rPr>
      </w:pPr>
      <w:r w:rsidRPr="00185560">
        <w:rPr>
          <w:rFonts w:ascii="Times New Roman" w:hAnsi="Times New Roman" w:cs="Times New Roman"/>
          <w:sz w:val="24"/>
          <w:szCs w:val="24"/>
          <w:shd w:val="clear" w:color="auto" w:fill="FFFFFF"/>
          <w:lang w:val="ro-RO"/>
        </w:rPr>
        <w:t xml:space="preserve">Monitorizarea impactului </w:t>
      </w:r>
      <w:r w:rsidR="00472E44" w:rsidRPr="00185560">
        <w:rPr>
          <w:rFonts w:ascii="Times New Roman" w:hAnsi="Times New Roman" w:cs="Times New Roman"/>
          <w:sz w:val="24"/>
          <w:szCs w:val="24"/>
          <w:shd w:val="clear" w:color="auto" w:fill="FFFFFF"/>
          <w:lang w:val="ro-RO"/>
        </w:rPr>
        <w:t>este</w:t>
      </w:r>
      <w:r w:rsidRPr="00185560">
        <w:rPr>
          <w:rFonts w:ascii="Times New Roman" w:hAnsi="Times New Roman" w:cs="Times New Roman"/>
          <w:sz w:val="24"/>
          <w:szCs w:val="24"/>
          <w:shd w:val="clear" w:color="auto" w:fill="FFFFFF"/>
          <w:lang w:val="ro-RO"/>
        </w:rPr>
        <w:t xml:space="preserve"> realizată la nivelul beneficiarilor de servicii și politici locale generate/ îmbunătățite în procesul de implementare a Strategiei.</w:t>
      </w:r>
    </w:p>
    <w:p w14:paraId="4DEED8AF" w14:textId="77777777" w:rsidR="006F2568" w:rsidRPr="00185560" w:rsidRDefault="006F2568" w:rsidP="00BD3EF7">
      <w:pPr>
        <w:spacing w:after="0" w:line="240" w:lineRule="auto"/>
        <w:jc w:val="both"/>
        <w:rPr>
          <w:rFonts w:ascii="Times New Roman" w:hAnsi="Times New Roman" w:cs="Times New Roman"/>
          <w:sz w:val="24"/>
          <w:szCs w:val="24"/>
          <w:shd w:val="clear" w:color="auto" w:fill="FFFFFF"/>
          <w:lang w:val="ro-RO"/>
        </w:rPr>
      </w:pPr>
    </w:p>
    <w:p w14:paraId="125C857A" w14:textId="1A19EE69" w:rsidR="00BC1DEA" w:rsidRPr="00185560" w:rsidRDefault="00A73E72" w:rsidP="00BD3EF7">
      <w:pPr>
        <w:spacing w:after="0" w:line="240" w:lineRule="auto"/>
        <w:jc w:val="both"/>
        <w:rPr>
          <w:rFonts w:ascii="Times New Roman" w:hAnsi="Times New Roman" w:cs="Times New Roman"/>
          <w:sz w:val="24"/>
          <w:szCs w:val="24"/>
          <w:shd w:val="clear" w:color="auto" w:fill="FFFFFF"/>
          <w:lang w:val="ro-RO"/>
        </w:rPr>
      </w:pPr>
      <w:r w:rsidRPr="00185560">
        <w:rPr>
          <w:rFonts w:ascii="Times New Roman" w:hAnsi="Times New Roman" w:cs="Times New Roman"/>
          <w:sz w:val="24"/>
          <w:szCs w:val="24"/>
          <w:shd w:val="clear" w:color="auto" w:fill="FFFFFF"/>
          <w:lang w:val="ro-RO"/>
        </w:rPr>
        <w:t>Un Sistem de colectare a datelor va fi elaborat î</w:t>
      </w:r>
      <w:r w:rsidR="00C01B85" w:rsidRPr="00185560">
        <w:rPr>
          <w:rFonts w:ascii="Times New Roman" w:hAnsi="Times New Roman" w:cs="Times New Roman"/>
          <w:sz w:val="24"/>
          <w:szCs w:val="24"/>
          <w:shd w:val="clear" w:color="auto" w:fill="FFFFFF"/>
          <w:lang w:val="ro-RO"/>
        </w:rPr>
        <w:t>n scopul organizării unui</w:t>
      </w:r>
      <w:r w:rsidR="00BC1DEA" w:rsidRPr="00185560">
        <w:rPr>
          <w:rFonts w:ascii="Times New Roman" w:hAnsi="Times New Roman" w:cs="Times New Roman"/>
          <w:sz w:val="24"/>
          <w:szCs w:val="24"/>
          <w:shd w:val="clear" w:color="auto" w:fill="FFFFFF"/>
          <w:lang w:val="ro-RO"/>
        </w:rPr>
        <w:t xml:space="preserve"> proces continuu de </w:t>
      </w:r>
      <w:r w:rsidR="00C01B85" w:rsidRPr="00185560">
        <w:rPr>
          <w:rFonts w:ascii="Times New Roman" w:hAnsi="Times New Roman" w:cs="Times New Roman"/>
          <w:sz w:val="24"/>
          <w:szCs w:val="24"/>
          <w:shd w:val="clear" w:color="auto" w:fill="FFFFFF"/>
          <w:lang w:val="ro-RO"/>
        </w:rPr>
        <w:t>schimb de date</w:t>
      </w:r>
      <w:r w:rsidR="00BC1DEA" w:rsidRPr="00185560">
        <w:rPr>
          <w:rFonts w:ascii="Times New Roman" w:hAnsi="Times New Roman" w:cs="Times New Roman"/>
          <w:sz w:val="24"/>
          <w:szCs w:val="24"/>
          <w:shd w:val="clear" w:color="auto" w:fill="FFFFFF"/>
          <w:lang w:val="ro-RO"/>
        </w:rPr>
        <w:t xml:space="preserve"> operativ</w:t>
      </w:r>
      <w:r w:rsidR="00C01B85" w:rsidRPr="00185560">
        <w:rPr>
          <w:rFonts w:ascii="Times New Roman" w:hAnsi="Times New Roman" w:cs="Times New Roman"/>
          <w:sz w:val="24"/>
          <w:szCs w:val="24"/>
          <w:shd w:val="clear" w:color="auto" w:fill="FFFFFF"/>
          <w:lang w:val="ro-RO"/>
        </w:rPr>
        <w:t>e</w:t>
      </w:r>
      <w:r w:rsidR="00BC1DEA" w:rsidRPr="00185560">
        <w:rPr>
          <w:rFonts w:ascii="Times New Roman" w:hAnsi="Times New Roman" w:cs="Times New Roman"/>
          <w:sz w:val="24"/>
          <w:szCs w:val="24"/>
          <w:shd w:val="clear" w:color="auto" w:fill="FFFFFF"/>
          <w:lang w:val="ro-RO"/>
        </w:rPr>
        <w:t xml:space="preserve"> </w:t>
      </w:r>
      <w:r w:rsidR="00C01B85" w:rsidRPr="00185560">
        <w:rPr>
          <w:rFonts w:ascii="Times New Roman" w:hAnsi="Times New Roman" w:cs="Times New Roman"/>
          <w:sz w:val="24"/>
          <w:szCs w:val="24"/>
          <w:shd w:val="clear" w:color="auto" w:fill="FFFFFF"/>
          <w:lang w:val="ro-RO"/>
        </w:rPr>
        <w:t>între responsabilii de implementare și Secția Analiză și Monitorizare a domeniilor de ramură a PMC</w:t>
      </w:r>
      <w:r w:rsidR="00BC1DEA" w:rsidRPr="00185560">
        <w:rPr>
          <w:rFonts w:ascii="Times New Roman" w:hAnsi="Times New Roman" w:cs="Times New Roman"/>
          <w:sz w:val="24"/>
          <w:szCs w:val="24"/>
          <w:shd w:val="clear" w:color="auto" w:fill="FFFFFF"/>
          <w:lang w:val="ro-RO"/>
        </w:rPr>
        <w:t>.</w:t>
      </w:r>
      <w:r w:rsidR="006A57D6" w:rsidRPr="00185560">
        <w:rPr>
          <w:rFonts w:ascii="Times New Roman" w:hAnsi="Times New Roman" w:cs="Times New Roman"/>
          <w:sz w:val="24"/>
          <w:szCs w:val="24"/>
          <w:shd w:val="clear" w:color="auto" w:fill="FFFFFF"/>
          <w:lang w:val="ro-RO"/>
        </w:rPr>
        <w:t xml:space="preserve"> </w:t>
      </w:r>
      <w:r w:rsidR="006C619B" w:rsidRPr="00185560">
        <w:rPr>
          <w:rFonts w:ascii="Times New Roman" w:hAnsi="Times New Roman" w:cs="Times New Roman"/>
          <w:sz w:val="24"/>
          <w:szCs w:val="24"/>
          <w:shd w:val="clear" w:color="auto" w:fill="FFFFFF"/>
          <w:lang w:val="ro-RO"/>
        </w:rPr>
        <w:t xml:space="preserve">Rapoarte semianuale și anuale de progres vor fi </w:t>
      </w:r>
      <w:r w:rsidR="00BD3EF7" w:rsidRPr="00185560">
        <w:rPr>
          <w:rFonts w:ascii="Times New Roman" w:hAnsi="Times New Roman" w:cs="Times New Roman"/>
          <w:sz w:val="24"/>
          <w:szCs w:val="24"/>
          <w:shd w:val="clear" w:color="auto" w:fill="FFFFFF"/>
          <w:lang w:val="ro-RO"/>
        </w:rPr>
        <w:t xml:space="preserve">elaborate de Secția Analiză și Monitorizare a domeniilor de ramură a PMC și </w:t>
      </w:r>
      <w:r w:rsidR="006C619B" w:rsidRPr="00185560">
        <w:rPr>
          <w:rFonts w:ascii="Times New Roman" w:hAnsi="Times New Roman" w:cs="Times New Roman"/>
          <w:sz w:val="24"/>
          <w:szCs w:val="24"/>
          <w:shd w:val="clear" w:color="auto" w:fill="FFFFFF"/>
          <w:lang w:val="ro-RO"/>
        </w:rPr>
        <w:t>validate la ședințele Comitetului coordonator.</w:t>
      </w:r>
      <w:r w:rsidRPr="00185560">
        <w:rPr>
          <w:rFonts w:ascii="Times New Roman" w:hAnsi="Times New Roman" w:cs="Times New Roman"/>
          <w:sz w:val="24"/>
          <w:szCs w:val="24"/>
          <w:shd w:val="clear" w:color="auto" w:fill="FFFFFF"/>
          <w:lang w:val="ro-RO"/>
        </w:rPr>
        <w:t xml:space="preserve"> </w:t>
      </w:r>
      <w:r w:rsidR="008E643C" w:rsidRPr="00185560">
        <w:rPr>
          <w:rFonts w:ascii="Times New Roman" w:hAnsi="Times New Roman" w:cs="Times New Roman"/>
          <w:sz w:val="24"/>
          <w:szCs w:val="24"/>
          <w:shd w:val="clear" w:color="auto" w:fill="FFFFFF"/>
          <w:lang w:val="ro-RO"/>
        </w:rPr>
        <w:t>R</w:t>
      </w:r>
      <w:r w:rsidR="00BC1DEA" w:rsidRPr="00185560">
        <w:rPr>
          <w:rFonts w:ascii="Times New Roman" w:hAnsi="Times New Roman" w:cs="Times New Roman"/>
          <w:sz w:val="24"/>
          <w:szCs w:val="24"/>
          <w:shd w:val="clear" w:color="auto" w:fill="FFFFFF"/>
          <w:lang w:val="ro-RO"/>
        </w:rPr>
        <w:t xml:space="preserve">apoartele de progres vor reflecta rezultatele înregistrate la stadiul respectiv de implementare a Strategiei, vor propune </w:t>
      </w:r>
      <w:r w:rsidR="008E643C" w:rsidRPr="00185560">
        <w:rPr>
          <w:rFonts w:ascii="Times New Roman" w:hAnsi="Times New Roman" w:cs="Times New Roman"/>
          <w:sz w:val="24"/>
          <w:szCs w:val="24"/>
          <w:shd w:val="clear" w:color="auto" w:fill="FFFFFF"/>
          <w:lang w:val="ro-RO"/>
        </w:rPr>
        <w:t>ajustări</w:t>
      </w:r>
      <w:r w:rsidR="00BC1DEA" w:rsidRPr="00185560">
        <w:rPr>
          <w:rFonts w:ascii="Times New Roman" w:hAnsi="Times New Roman" w:cs="Times New Roman"/>
          <w:sz w:val="24"/>
          <w:szCs w:val="24"/>
          <w:shd w:val="clear" w:color="auto" w:fill="FFFFFF"/>
          <w:lang w:val="ro-RO"/>
        </w:rPr>
        <w:t xml:space="preserve"> a măsurilor planificate</w:t>
      </w:r>
      <w:r w:rsidR="008E643C" w:rsidRPr="00185560">
        <w:rPr>
          <w:rFonts w:ascii="Times New Roman" w:hAnsi="Times New Roman" w:cs="Times New Roman"/>
          <w:sz w:val="24"/>
          <w:szCs w:val="24"/>
          <w:shd w:val="clear" w:color="auto" w:fill="FFFFFF"/>
          <w:lang w:val="ro-RO"/>
        </w:rPr>
        <w:t xml:space="preserve"> și realizate parțial sau deloc</w:t>
      </w:r>
      <w:r w:rsidR="00E9457A" w:rsidRPr="00185560">
        <w:rPr>
          <w:rFonts w:ascii="Times New Roman" w:hAnsi="Times New Roman" w:cs="Times New Roman"/>
          <w:sz w:val="24"/>
          <w:szCs w:val="24"/>
          <w:shd w:val="clear" w:color="auto" w:fill="FFFFFF"/>
          <w:lang w:val="ro-RO"/>
        </w:rPr>
        <w:t xml:space="preserve"> etc.</w:t>
      </w:r>
    </w:p>
    <w:p w14:paraId="64C56CC9" w14:textId="77777777" w:rsidR="006F2568" w:rsidRPr="00185560" w:rsidRDefault="006F2568" w:rsidP="00BD3EF7">
      <w:pPr>
        <w:spacing w:after="0" w:line="240" w:lineRule="auto"/>
        <w:jc w:val="both"/>
        <w:rPr>
          <w:rFonts w:ascii="Times New Roman" w:hAnsi="Times New Roman" w:cs="Times New Roman"/>
          <w:sz w:val="24"/>
          <w:szCs w:val="24"/>
          <w:shd w:val="clear" w:color="auto" w:fill="FFFFFF"/>
          <w:lang w:val="ro-RO"/>
        </w:rPr>
      </w:pPr>
    </w:p>
    <w:p w14:paraId="05990849" w14:textId="41EBCFB9" w:rsidR="007C0D32" w:rsidRPr="00185560" w:rsidRDefault="00A73E72" w:rsidP="00BD3EF7">
      <w:pPr>
        <w:spacing w:after="0" w:line="240" w:lineRule="auto"/>
        <w:jc w:val="both"/>
        <w:rPr>
          <w:rFonts w:ascii="Times New Roman" w:hAnsi="Times New Roman" w:cs="Times New Roman"/>
          <w:sz w:val="24"/>
          <w:szCs w:val="24"/>
          <w:shd w:val="clear" w:color="auto" w:fill="FFFFFF"/>
          <w:lang w:val="ro-RO"/>
        </w:rPr>
      </w:pPr>
      <w:r w:rsidRPr="00185560">
        <w:rPr>
          <w:rFonts w:ascii="Times New Roman" w:hAnsi="Times New Roman" w:cs="Times New Roman"/>
          <w:sz w:val="24"/>
          <w:szCs w:val="24"/>
          <w:shd w:val="clear" w:color="auto" w:fill="FFFFFF"/>
          <w:lang w:val="ro-RO"/>
        </w:rPr>
        <w:lastRenderedPageBreak/>
        <w:t>Cel puțin o evaluare externă la mijloc de termen și una finală vor fi organizate în scopul</w:t>
      </w:r>
      <w:r w:rsidR="00460696" w:rsidRPr="00185560">
        <w:rPr>
          <w:rFonts w:ascii="Times New Roman" w:hAnsi="Times New Roman" w:cs="Times New Roman"/>
          <w:sz w:val="24"/>
          <w:szCs w:val="24"/>
          <w:shd w:val="clear" w:color="auto" w:fill="FFFFFF"/>
          <w:lang w:val="ro-RO"/>
        </w:rPr>
        <w:t xml:space="preserve"> ajustării Planului de acțiuni a</w:t>
      </w:r>
      <w:r w:rsidR="007C0D32" w:rsidRPr="00185560">
        <w:rPr>
          <w:rFonts w:ascii="Times New Roman" w:hAnsi="Times New Roman" w:cs="Times New Roman"/>
          <w:sz w:val="24"/>
          <w:szCs w:val="24"/>
          <w:shd w:val="clear" w:color="auto" w:fill="FFFFFF"/>
          <w:lang w:val="ro-RO"/>
        </w:rPr>
        <w:t>l</w:t>
      </w:r>
      <w:r w:rsidR="00460696" w:rsidRPr="00185560">
        <w:rPr>
          <w:rFonts w:ascii="Times New Roman" w:hAnsi="Times New Roman" w:cs="Times New Roman"/>
          <w:sz w:val="24"/>
          <w:szCs w:val="24"/>
          <w:shd w:val="clear" w:color="auto" w:fill="FFFFFF"/>
          <w:lang w:val="ro-RO"/>
        </w:rPr>
        <w:t xml:space="preserve"> Strategiei</w:t>
      </w:r>
      <w:r w:rsidR="007C0D32" w:rsidRPr="00185560">
        <w:rPr>
          <w:rFonts w:ascii="Times New Roman" w:hAnsi="Times New Roman" w:cs="Times New Roman"/>
          <w:sz w:val="24"/>
          <w:szCs w:val="24"/>
          <w:shd w:val="clear" w:color="auto" w:fill="FFFFFF"/>
          <w:lang w:val="ro-RO"/>
        </w:rPr>
        <w:t>, dar și setarea pașilor post</w:t>
      </w:r>
      <w:r w:rsidR="00CF58FA" w:rsidRPr="00185560">
        <w:rPr>
          <w:rFonts w:ascii="Times New Roman" w:hAnsi="Times New Roman" w:cs="Times New Roman"/>
          <w:sz w:val="24"/>
          <w:szCs w:val="24"/>
          <w:shd w:val="clear" w:color="auto" w:fill="FFFFFF"/>
          <w:lang w:val="ro-RO"/>
        </w:rPr>
        <w:t>-</w:t>
      </w:r>
      <w:r w:rsidR="00752B02" w:rsidRPr="00185560">
        <w:rPr>
          <w:rFonts w:ascii="Times New Roman" w:hAnsi="Times New Roman" w:cs="Times New Roman"/>
          <w:sz w:val="24"/>
          <w:szCs w:val="24"/>
          <w:shd w:val="clear" w:color="auto" w:fill="FFFFFF"/>
          <w:lang w:val="ro-RO"/>
        </w:rPr>
        <w:t>Strategie</w:t>
      </w:r>
      <w:r w:rsidRPr="00185560">
        <w:rPr>
          <w:rFonts w:ascii="Times New Roman" w:hAnsi="Times New Roman" w:cs="Times New Roman"/>
          <w:sz w:val="24"/>
          <w:szCs w:val="24"/>
          <w:shd w:val="clear" w:color="auto" w:fill="FFFFFF"/>
          <w:lang w:val="ro-RO"/>
        </w:rPr>
        <w:t>.</w:t>
      </w:r>
    </w:p>
    <w:p w14:paraId="5ADF8EEB" w14:textId="40A5D7AB" w:rsidR="007C0D32" w:rsidRPr="00185560" w:rsidRDefault="007C0D32" w:rsidP="00BD3EF7">
      <w:pPr>
        <w:spacing w:after="0" w:line="240" w:lineRule="auto"/>
        <w:jc w:val="both"/>
        <w:rPr>
          <w:rFonts w:ascii="Times New Roman" w:hAnsi="Times New Roman" w:cs="Times New Roman"/>
          <w:sz w:val="24"/>
          <w:szCs w:val="24"/>
          <w:shd w:val="clear" w:color="auto" w:fill="FFFFFF"/>
          <w:lang w:val="ro-RO"/>
        </w:rPr>
      </w:pPr>
    </w:p>
    <w:p w14:paraId="755A1916" w14:textId="0896CE13" w:rsidR="00A34A5C" w:rsidRPr="00185560" w:rsidRDefault="00A34A5C" w:rsidP="00BD3EF7">
      <w:pPr>
        <w:spacing w:after="0" w:line="240" w:lineRule="auto"/>
        <w:jc w:val="both"/>
        <w:rPr>
          <w:rFonts w:ascii="Times New Roman" w:hAnsi="Times New Roman" w:cs="Times New Roman"/>
          <w:sz w:val="24"/>
          <w:szCs w:val="24"/>
          <w:shd w:val="clear" w:color="auto" w:fill="FFFFFF"/>
          <w:lang w:val="ro-RO"/>
        </w:rPr>
      </w:pPr>
      <w:r w:rsidRPr="00185560">
        <w:rPr>
          <w:rFonts w:ascii="Times New Roman" w:hAnsi="Times New Roman" w:cs="Times New Roman"/>
          <w:sz w:val="24"/>
          <w:szCs w:val="24"/>
          <w:shd w:val="clear" w:color="auto" w:fill="FFFFFF"/>
          <w:lang w:val="ro-RO"/>
        </w:rPr>
        <w:t>Promovarea imaginii Strategiei este realizată prin intermediul unei platforme web care în regim real indic</w:t>
      </w:r>
      <w:r w:rsidR="00C35E2B" w:rsidRPr="00185560">
        <w:rPr>
          <w:rFonts w:ascii="Times New Roman" w:hAnsi="Times New Roman" w:cs="Times New Roman"/>
          <w:sz w:val="24"/>
          <w:szCs w:val="24"/>
          <w:shd w:val="clear" w:color="auto" w:fill="FFFFFF"/>
          <w:lang w:val="ro-RO"/>
        </w:rPr>
        <w:t>ă</w:t>
      </w:r>
      <w:r w:rsidRPr="00185560">
        <w:rPr>
          <w:rFonts w:ascii="Times New Roman" w:hAnsi="Times New Roman" w:cs="Times New Roman"/>
          <w:sz w:val="24"/>
          <w:szCs w:val="24"/>
          <w:shd w:val="clear" w:color="auto" w:fill="FFFFFF"/>
          <w:lang w:val="ro-RO"/>
        </w:rPr>
        <w:t xml:space="preserve"> progresele și impactul asupra copiilor și familiilor.</w:t>
      </w:r>
    </w:p>
    <w:p w14:paraId="59EFF062" w14:textId="498ACA4B" w:rsidR="0044377B" w:rsidRDefault="00DE7196" w:rsidP="00963DF2">
      <w:pPr>
        <w:pStyle w:val="1"/>
        <w:jc w:val="center"/>
        <w:rPr>
          <w:rFonts w:ascii="Times New Roman" w:hAnsi="Times New Roman" w:cs="Times New Roman"/>
          <w:sz w:val="24"/>
          <w:szCs w:val="24"/>
          <w:lang w:val="ro-RO"/>
        </w:rPr>
      </w:pPr>
      <w:bookmarkStart w:id="9" w:name="_Toc43900996"/>
      <w:r w:rsidRPr="00185560">
        <w:rPr>
          <w:rFonts w:ascii="Times New Roman" w:hAnsi="Times New Roman" w:cs="Times New Roman"/>
          <w:sz w:val="24"/>
          <w:szCs w:val="24"/>
          <w:lang w:val="ro-RO"/>
        </w:rPr>
        <w:t xml:space="preserve">Capitolul VIII: </w:t>
      </w:r>
      <w:r w:rsidR="00207B9D" w:rsidRPr="00185560">
        <w:rPr>
          <w:rFonts w:ascii="Times New Roman" w:hAnsi="Times New Roman" w:cs="Times New Roman"/>
          <w:sz w:val="24"/>
          <w:szCs w:val="24"/>
          <w:lang w:val="ro-RO"/>
        </w:rPr>
        <w:t>A</w:t>
      </w:r>
      <w:r w:rsidRPr="00185560">
        <w:rPr>
          <w:rFonts w:ascii="Times New Roman" w:hAnsi="Times New Roman" w:cs="Times New Roman"/>
          <w:sz w:val="24"/>
          <w:szCs w:val="24"/>
          <w:lang w:val="ro-RO"/>
        </w:rPr>
        <w:t>naliza riscurilor</w:t>
      </w:r>
      <w:bookmarkEnd w:id="9"/>
    </w:p>
    <w:p w14:paraId="3048DF70" w14:textId="77777777" w:rsidR="00963DF2" w:rsidRPr="00963DF2" w:rsidRDefault="00963DF2" w:rsidP="00963DF2">
      <w:pPr>
        <w:rPr>
          <w:lang w:val="ro-RO"/>
        </w:rPr>
      </w:pPr>
    </w:p>
    <w:p w14:paraId="5A647846" w14:textId="5F194684" w:rsidR="0087797A" w:rsidRPr="00185560" w:rsidRDefault="00AC396C" w:rsidP="0087797A">
      <w:pPr>
        <w:pStyle w:val="12"/>
        <w:tabs>
          <w:tab w:val="left" w:pos="1134"/>
        </w:tabs>
        <w:ind w:left="0"/>
        <w:jc w:val="both"/>
        <w:rPr>
          <w:iCs/>
          <w:sz w:val="24"/>
          <w:szCs w:val="24"/>
        </w:rPr>
      </w:pPr>
      <w:r w:rsidRPr="00185560">
        <w:rPr>
          <w:iCs/>
          <w:sz w:val="24"/>
          <w:szCs w:val="24"/>
        </w:rPr>
        <w:t>A</w:t>
      </w:r>
      <w:r w:rsidR="0087797A" w:rsidRPr="00185560">
        <w:rPr>
          <w:iCs/>
          <w:sz w:val="24"/>
          <w:szCs w:val="24"/>
        </w:rPr>
        <w:t>ctorii consultați în procesul de elaborare a Strategiei sunt conștienți de importanța exercițiului, dar și de necesitatea acestei Strategii precum și de faptul că implementarea acesteia este expusă la un șir de riscuri care necesită a fi adresate</w:t>
      </w:r>
      <w:r w:rsidRPr="00185560">
        <w:rPr>
          <w:iCs/>
          <w:sz w:val="24"/>
          <w:szCs w:val="24"/>
        </w:rPr>
        <w:t>. Cele mai relevante și mai des menționate riscuri sunt</w:t>
      </w:r>
      <w:r w:rsidR="0087797A" w:rsidRPr="00185560">
        <w:rPr>
          <w:iCs/>
          <w:sz w:val="24"/>
          <w:szCs w:val="24"/>
        </w:rPr>
        <w:t>:</w:t>
      </w:r>
    </w:p>
    <w:p w14:paraId="5B670406" w14:textId="3FE12378" w:rsidR="0087797A" w:rsidRPr="00185560" w:rsidRDefault="0087797A" w:rsidP="0087797A">
      <w:pPr>
        <w:pStyle w:val="af0"/>
        <w:numPr>
          <w:ilvl w:val="0"/>
          <w:numId w:val="14"/>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Instabilitatea socio-politică care contribuie la amânarea implementării Strategiei;</w:t>
      </w:r>
    </w:p>
    <w:p w14:paraId="1A1237EB" w14:textId="77777777" w:rsidR="0087797A" w:rsidRPr="00185560" w:rsidRDefault="0087797A" w:rsidP="0087797A">
      <w:pPr>
        <w:pStyle w:val="af0"/>
        <w:numPr>
          <w:ilvl w:val="0"/>
          <w:numId w:val="14"/>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Capacităţi reduse de implementare;</w:t>
      </w:r>
    </w:p>
    <w:p w14:paraId="47F7EEC3" w14:textId="77777777" w:rsidR="0087797A" w:rsidRPr="00185560" w:rsidRDefault="0087797A" w:rsidP="0087797A">
      <w:pPr>
        <w:pStyle w:val="af0"/>
        <w:numPr>
          <w:ilvl w:val="0"/>
          <w:numId w:val="14"/>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Rezistenţa la schimbările propuse;</w:t>
      </w:r>
    </w:p>
    <w:p w14:paraId="0D8F981E" w14:textId="77777777" w:rsidR="0087797A" w:rsidRPr="00185560" w:rsidRDefault="0087797A" w:rsidP="0087797A">
      <w:pPr>
        <w:pStyle w:val="af0"/>
        <w:numPr>
          <w:ilvl w:val="0"/>
          <w:numId w:val="14"/>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Insuficienţa resurselor financiare pentru acoperirea cheltuielilor aferente implementării;</w:t>
      </w:r>
    </w:p>
    <w:p w14:paraId="58CB723E" w14:textId="57DB2D72" w:rsidR="0087797A" w:rsidRPr="00185560" w:rsidRDefault="0087797A" w:rsidP="0087797A">
      <w:pPr>
        <w:pStyle w:val="af0"/>
        <w:numPr>
          <w:ilvl w:val="0"/>
          <w:numId w:val="14"/>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Capacităţi reduse de coordonare şi monitorizare a implementării</w:t>
      </w:r>
      <w:r w:rsidR="00E702D6">
        <w:rPr>
          <w:rFonts w:ascii="Times New Roman" w:hAnsi="Times New Roman"/>
          <w:color w:val="000000"/>
          <w:sz w:val="24"/>
          <w:szCs w:val="24"/>
          <w:lang w:val="ro-RO"/>
        </w:rPr>
        <w:t>.</w:t>
      </w:r>
    </w:p>
    <w:p w14:paraId="0FEA88F9" w14:textId="77777777" w:rsidR="0087797A" w:rsidRPr="00185560" w:rsidRDefault="0087797A" w:rsidP="0087797A">
      <w:pPr>
        <w:tabs>
          <w:tab w:val="left" w:pos="477"/>
          <w:tab w:val="decimal" w:pos="851"/>
          <w:tab w:val="left" w:pos="1134"/>
        </w:tabs>
        <w:spacing w:after="0" w:line="240" w:lineRule="auto"/>
        <w:jc w:val="both"/>
        <w:rPr>
          <w:rFonts w:ascii="Times New Roman" w:hAnsi="Times New Roman"/>
          <w:color w:val="000000"/>
          <w:sz w:val="24"/>
          <w:szCs w:val="24"/>
          <w:lang w:val="ro-RO"/>
        </w:rPr>
      </w:pPr>
    </w:p>
    <w:p w14:paraId="339560C5" w14:textId="75F05731" w:rsidR="0087797A" w:rsidRPr="00185560" w:rsidRDefault="0087797A" w:rsidP="0087797A">
      <w:p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Diminuarea efectelor sau prevenirea producerii acestor riscuri va considera între altele:</w:t>
      </w:r>
    </w:p>
    <w:p w14:paraId="2A2B1CD2" w14:textId="77777777" w:rsidR="0087797A" w:rsidRPr="00185560" w:rsidRDefault="0087797A" w:rsidP="0087797A">
      <w:pPr>
        <w:pStyle w:val="af0"/>
        <w:numPr>
          <w:ilvl w:val="0"/>
          <w:numId w:val="18"/>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Implementarea unor măsuri de promovare a vizibilității Strategiei și promovarea proactivă a acesteia în toate mediile;</w:t>
      </w:r>
    </w:p>
    <w:p w14:paraId="52FD610E" w14:textId="77777777" w:rsidR="0087797A" w:rsidRPr="00185560" w:rsidRDefault="0087797A" w:rsidP="0087797A">
      <w:pPr>
        <w:pStyle w:val="af0"/>
        <w:numPr>
          <w:ilvl w:val="0"/>
          <w:numId w:val="18"/>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Monitorizarea includerii/ adresării obiectivelor și măsurilor Strategiei de către instituțiile municipale în planurile lor anuale;</w:t>
      </w:r>
    </w:p>
    <w:p w14:paraId="5D813BD6" w14:textId="77777777" w:rsidR="0087797A" w:rsidRPr="00185560" w:rsidRDefault="0087797A" w:rsidP="0087797A">
      <w:pPr>
        <w:pStyle w:val="af0"/>
        <w:numPr>
          <w:ilvl w:val="0"/>
          <w:numId w:val="18"/>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Planificarea resurselor financiare pentru întreaga perioadă de implementare;</w:t>
      </w:r>
    </w:p>
    <w:p w14:paraId="740CB4E3" w14:textId="2E666270" w:rsidR="00AC396C" w:rsidRPr="00185560" w:rsidRDefault="00AC396C" w:rsidP="0087797A">
      <w:pPr>
        <w:pStyle w:val="af0"/>
        <w:numPr>
          <w:ilvl w:val="0"/>
          <w:numId w:val="18"/>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Implicarea partenerilor de dezvoltare în implementarea Strategiei;</w:t>
      </w:r>
    </w:p>
    <w:p w14:paraId="41E17435" w14:textId="279B7FAD" w:rsidR="0087797A" w:rsidRPr="00185560" w:rsidRDefault="0087797A" w:rsidP="0087797A">
      <w:pPr>
        <w:pStyle w:val="af0"/>
        <w:numPr>
          <w:ilvl w:val="0"/>
          <w:numId w:val="18"/>
        </w:numPr>
        <w:tabs>
          <w:tab w:val="left" w:pos="477"/>
          <w:tab w:val="decimal" w:pos="851"/>
          <w:tab w:val="left" w:pos="1134"/>
        </w:tabs>
        <w:spacing w:after="0" w:line="240" w:lineRule="auto"/>
        <w:jc w:val="both"/>
        <w:rPr>
          <w:rFonts w:ascii="Times New Roman" w:hAnsi="Times New Roman"/>
          <w:color w:val="000000"/>
          <w:sz w:val="24"/>
          <w:szCs w:val="24"/>
          <w:lang w:val="ro-RO"/>
        </w:rPr>
      </w:pPr>
      <w:r w:rsidRPr="00185560">
        <w:rPr>
          <w:rFonts w:ascii="Times New Roman" w:hAnsi="Times New Roman"/>
          <w:color w:val="000000"/>
          <w:sz w:val="24"/>
          <w:szCs w:val="24"/>
          <w:lang w:val="ro-RO"/>
        </w:rPr>
        <w:t>Instituirea Sistem</w:t>
      </w:r>
      <w:r w:rsidR="00AC396C" w:rsidRPr="00185560">
        <w:rPr>
          <w:rFonts w:ascii="Times New Roman" w:hAnsi="Times New Roman"/>
          <w:color w:val="000000"/>
          <w:sz w:val="24"/>
          <w:szCs w:val="24"/>
          <w:lang w:val="ro-RO"/>
        </w:rPr>
        <w:t>elor de Coordonare și</w:t>
      </w:r>
      <w:r w:rsidRPr="00185560">
        <w:rPr>
          <w:rFonts w:ascii="Times New Roman" w:hAnsi="Times New Roman"/>
          <w:color w:val="000000"/>
          <w:sz w:val="24"/>
          <w:szCs w:val="24"/>
          <w:lang w:val="ro-RO"/>
        </w:rPr>
        <w:t xml:space="preserve"> de monitorizare a Strategiei și instituționalizarea acest</w:t>
      </w:r>
      <w:r w:rsidR="00AC396C" w:rsidRPr="00185560">
        <w:rPr>
          <w:rFonts w:ascii="Times New Roman" w:hAnsi="Times New Roman"/>
          <w:color w:val="000000"/>
          <w:sz w:val="24"/>
          <w:szCs w:val="24"/>
          <w:lang w:val="ro-RO"/>
        </w:rPr>
        <w:t>ora</w:t>
      </w:r>
      <w:r w:rsidRPr="00185560">
        <w:rPr>
          <w:rFonts w:ascii="Times New Roman" w:hAnsi="Times New Roman"/>
          <w:color w:val="000000"/>
          <w:sz w:val="24"/>
          <w:szCs w:val="24"/>
          <w:lang w:val="ro-RO"/>
        </w:rPr>
        <w:t>.</w:t>
      </w:r>
    </w:p>
    <w:p w14:paraId="5C8D4741" w14:textId="75648B6D" w:rsidR="00252C9A" w:rsidRDefault="00252C9A" w:rsidP="00717C0B">
      <w:pPr>
        <w:tabs>
          <w:tab w:val="left" w:pos="477"/>
          <w:tab w:val="decimal" w:pos="851"/>
          <w:tab w:val="left" w:pos="1134"/>
        </w:tabs>
        <w:spacing w:after="0" w:line="240" w:lineRule="auto"/>
        <w:ind w:left="360"/>
        <w:jc w:val="both"/>
        <w:rPr>
          <w:rFonts w:ascii="Times New Roman" w:hAnsi="Times New Roman"/>
          <w:color w:val="000000"/>
          <w:sz w:val="24"/>
          <w:szCs w:val="24"/>
          <w:lang w:val="ro-RO"/>
        </w:rPr>
      </w:pPr>
    </w:p>
    <w:p w14:paraId="08FC34F9" w14:textId="77777777" w:rsidR="00717C0B" w:rsidRDefault="00717C0B" w:rsidP="0087797A">
      <w:pPr>
        <w:tabs>
          <w:tab w:val="left" w:pos="477"/>
          <w:tab w:val="decimal" w:pos="851"/>
          <w:tab w:val="left" w:pos="1134"/>
        </w:tabs>
        <w:spacing w:after="0" w:line="240" w:lineRule="auto"/>
        <w:jc w:val="both"/>
        <w:rPr>
          <w:rFonts w:ascii="Times New Roman" w:hAnsi="Times New Roman"/>
          <w:color w:val="000000"/>
          <w:sz w:val="24"/>
          <w:szCs w:val="24"/>
          <w:lang w:val="ro-RO"/>
        </w:rPr>
      </w:pPr>
    </w:p>
    <w:p w14:paraId="2D45B8C7" w14:textId="77777777" w:rsidR="00717C0B" w:rsidRDefault="00717C0B" w:rsidP="0087797A">
      <w:pPr>
        <w:tabs>
          <w:tab w:val="left" w:pos="477"/>
          <w:tab w:val="decimal" w:pos="851"/>
          <w:tab w:val="left" w:pos="1134"/>
        </w:tabs>
        <w:spacing w:after="0" w:line="240" w:lineRule="auto"/>
        <w:jc w:val="both"/>
        <w:rPr>
          <w:rFonts w:ascii="Times New Roman" w:hAnsi="Times New Roman"/>
          <w:color w:val="000000"/>
          <w:sz w:val="24"/>
          <w:szCs w:val="24"/>
          <w:lang w:val="ro-RO"/>
        </w:rPr>
      </w:pPr>
    </w:p>
    <w:p w14:paraId="66CE7E96" w14:textId="77777777" w:rsidR="00717C0B" w:rsidRDefault="00717C0B" w:rsidP="0087797A">
      <w:pPr>
        <w:tabs>
          <w:tab w:val="left" w:pos="477"/>
          <w:tab w:val="decimal" w:pos="851"/>
          <w:tab w:val="left" w:pos="1134"/>
        </w:tabs>
        <w:spacing w:after="0" w:line="240" w:lineRule="auto"/>
        <w:jc w:val="both"/>
        <w:rPr>
          <w:rFonts w:ascii="Times New Roman" w:hAnsi="Times New Roman"/>
          <w:color w:val="000000"/>
          <w:sz w:val="24"/>
          <w:szCs w:val="24"/>
          <w:lang w:val="ro-RO"/>
        </w:rPr>
      </w:pPr>
    </w:p>
    <w:p w14:paraId="1ADB2799" w14:textId="77777777" w:rsidR="00717C0B" w:rsidRDefault="00717C0B" w:rsidP="0087797A">
      <w:pPr>
        <w:tabs>
          <w:tab w:val="left" w:pos="477"/>
          <w:tab w:val="decimal" w:pos="851"/>
          <w:tab w:val="left" w:pos="1134"/>
        </w:tabs>
        <w:spacing w:after="0" w:line="240" w:lineRule="auto"/>
        <w:jc w:val="both"/>
        <w:rPr>
          <w:rFonts w:ascii="Times New Roman" w:hAnsi="Times New Roman"/>
          <w:color w:val="000000"/>
          <w:sz w:val="24"/>
          <w:szCs w:val="24"/>
          <w:lang w:val="ro-RO"/>
        </w:rPr>
      </w:pPr>
    </w:p>
    <w:p w14:paraId="648AC9A8" w14:textId="77777777" w:rsidR="00717C0B" w:rsidRDefault="00717C0B" w:rsidP="0087797A">
      <w:pPr>
        <w:tabs>
          <w:tab w:val="left" w:pos="477"/>
          <w:tab w:val="decimal" w:pos="851"/>
          <w:tab w:val="left" w:pos="1134"/>
        </w:tabs>
        <w:spacing w:after="0" w:line="240" w:lineRule="auto"/>
        <w:jc w:val="both"/>
        <w:rPr>
          <w:rFonts w:ascii="Times New Roman" w:hAnsi="Times New Roman"/>
          <w:color w:val="000000"/>
          <w:sz w:val="24"/>
          <w:szCs w:val="24"/>
          <w:lang w:val="ro-RO"/>
        </w:rPr>
      </w:pPr>
    </w:p>
    <w:p w14:paraId="3B673143" w14:textId="3721E968" w:rsidR="00717C0B" w:rsidRDefault="00717C0B" w:rsidP="00717C0B">
      <w:pPr>
        <w:tabs>
          <w:tab w:val="left" w:pos="477"/>
          <w:tab w:val="decimal" w:pos="851"/>
          <w:tab w:val="left" w:pos="1134"/>
        </w:tabs>
        <w:spacing w:after="0" w:line="240" w:lineRule="auto"/>
        <w:jc w:val="right"/>
        <w:rPr>
          <w:rFonts w:ascii="Times New Roman" w:hAnsi="Times New Roman"/>
          <w:color w:val="000000"/>
          <w:sz w:val="24"/>
          <w:szCs w:val="24"/>
          <w:lang w:val="ro-RO"/>
        </w:rPr>
      </w:pPr>
      <w:r>
        <w:rPr>
          <w:rFonts w:ascii="Times New Roman" w:hAnsi="Times New Roman"/>
          <w:color w:val="000000"/>
          <w:sz w:val="24"/>
          <w:szCs w:val="24"/>
          <w:lang w:val="ro-RO"/>
        </w:rPr>
        <w:t>SECRETAR INTERIMAR AL CONSILIULUI</w:t>
      </w:r>
    </w:p>
    <w:p w14:paraId="00D99B27" w14:textId="77777777" w:rsidR="00717C0B" w:rsidRDefault="00717C0B" w:rsidP="00717C0B">
      <w:pPr>
        <w:tabs>
          <w:tab w:val="left" w:pos="477"/>
          <w:tab w:val="decimal" w:pos="851"/>
          <w:tab w:val="left" w:pos="1134"/>
        </w:tabs>
        <w:spacing w:after="0" w:line="240" w:lineRule="auto"/>
        <w:jc w:val="right"/>
        <w:rPr>
          <w:rFonts w:ascii="Times New Roman" w:hAnsi="Times New Roman"/>
          <w:color w:val="000000"/>
          <w:sz w:val="24"/>
          <w:szCs w:val="24"/>
          <w:lang w:val="ro-RO"/>
        </w:rPr>
      </w:pPr>
    </w:p>
    <w:p w14:paraId="541F9159" w14:textId="19DE168E" w:rsidR="00717C0B" w:rsidRPr="00185560" w:rsidRDefault="00717C0B" w:rsidP="00717C0B">
      <w:pPr>
        <w:tabs>
          <w:tab w:val="left" w:pos="477"/>
          <w:tab w:val="decimal" w:pos="851"/>
          <w:tab w:val="left" w:pos="1134"/>
        </w:tabs>
        <w:spacing w:after="0" w:line="240" w:lineRule="auto"/>
        <w:jc w:val="right"/>
        <w:rPr>
          <w:rFonts w:ascii="Times New Roman" w:hAnsi="Times New Roman"/>
          <w:color w:val="000000"/>
          <w:sz w:val="24"/>
          <w:szCs w:val="24"/>
          <w:lang w:val="ro-RO"/>
        </w:rPr>
      </w:pPr>
      <w:r>
        <w:rPr>
          <w:rFonts w:ascii="Times New Roman" w:hAnsi="Times New Roman"/>
          <w:color w:val="000000"/>
          <w:sz w:val="24"/>
          <w:szCs w:val="24"/>
          <w:lang w:val="ro-RO"/>
        </w:rPr>
        <w:t>Adrian TALMACI</w:t>
      </w:r>
    </w:p>
    <w:sectPr w:rsidR="00717C0B" w:rsidRPr="00185560" w:rsidSect="00963DF2">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06909" w14:textId="77777777" w:rsidR="001804A2" w:rsidRDefault="001804A2" w:rsidP="005B6B7F">
      <w:pPr>
        <w:spacing w:after="0" w:line="240" w:lineRule="auto"/>
      </w:pPr>
      <w:r>
        <w:separator/>
      </w:r>
    </w:p>
  </w:endnote>
  <w:endnote w:type="continuationSeparator" w:id="0">
    <w:p w14:paraId="648AC3CE" w14:textId="77777777" w:rsidR="001804A2" w:rsidRDefault="001804A2" w:rsidP="005B6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1976936"/>
      <w:docPartObj>
        <w:docPartGallery w:val="Page Numbers (Bottom of Page)"/>
        <w:docPartUnique/>
      </w:docPartObj>
    </w:sdtPr>
    <w:sdtEndPr>
      <w:rPr>
        <w:noProof/>
      </w:rPr>
    </w:sdtEndPr>
    <w:sdtContent>
      <w:p w14:paraId="58D8C8EF" w14:textId="77777777" w:rsidR="00963DF2" w:rsidRDefault="00963DF2">
        <w:pPr>
          <w:pStyle w:val="a5"/>
          <w:jc w:val="right"/>
        </w:pPr>
        <w:r>
          <w:fldChar w:fldCharType="begin"/>
        </w:r>
        <w:r>
          <w:instrText xml:space="preserve"> PAGE   \* MERGEFORMAT </w:instrText>
        </w:r>
        <w:r>
          <w:fldChar w:fldCharType="separate"/>
        </w:r>
        <w:r w:rsidR="00717C0B">
          <w:rPr>
            <w:noProof/>
          </w:rPr>
          <w:t>19</w:t>
        </w:r>
        <w:r>
          <w:rPr>
            <w:noProof/>
          </w:rPr>
          <w:fldChar w:fldCharType="end"/>
        </w:r>
      </w:p>
    </w:sdtContent>
  </w:sdt>
  <w:p w14:paraId="0FA15870" w14:textId="77777777" w:rsidR="00963DF2" w:rsidRDefault="00963DF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B51E9" w14:textId="77777777" w:rsidR="001804A2" w:rsidRDefault="001804A2" w:rsidP="005B6B7F">
      <w:pPr>
        <w:spacing w:after="0" w:line="240" w:lineRule="auto"/>
      </w:pPr>
      <w:r>
        <w:separator/>
      </w:r>
    </w:p>
  </w:footnote>
  <w:footnote w:type="continuationSeparator" w:id="0">
    <w:p w14:paraId="742DD151" w14:textId="77777777" w:rsidR="001804A2" w:rsidRDefault="001804A2" w:rsidP="005B6B7F">
      <w:pPr>
        <w:spacing w:after="0" w:line="240" w:lineRule="auto"/>
      </w:pPr>
      <w:r>
        <w:continuationSeparator/>
      </w:r>
    </w:p>
  </w:footnote>
  <w:footnote w:id="1">
    <w:p w14:paraId="408483D0" w14:textId="0741EB7E" w:rsidR="00963DF2" w:rsidRPr="00963DF2" w:rsidRDefault="00963DF2" w:rsidP="0044377B">
      <w:pPr>
        <w:pStyle w:val="ac"/>
        <w:rPr>
          <w:lang w:val="it-IT"/>
        </w:rPr>
      </w:pPr>
      <w:r w:rsidRPr="0044377B">
        <w:rPr>
          <w:rStyle w:val="ab"/>
          <w:lang w:val="ro-RO"/>
        </w:rPr>
        <w:footnoteRef/>
      </w:r>
      <w:r w:rsidRPr="00963DF2">
        <w:rPr>
          <w:lang w:val="it-IT"/>
        </w:rPr>
        <w:t xml:space="preserve"> HG 434 din 10.06.2014 privind aprobarea Strategiei pentru protecția copilului pe anii 2014-2020. Disponibil la: </w:t>
      </w:r>
      <w:hyperlink r:id="rId1" w:history="1">
        <w:r w:rsidRPr="0044377B">
          <w:rPr>
            <w:rStyle w:val="aa"/>
            <w:rFonts w:ascii="Times New Roman" w:hAnsi="Times New Roman"/>
            <w:lang w:val="ro-RO"/>
          </w:rPr>
          <w:t>http://lex.justice.md/md/353459/</w:t>
        </w:r>
      </w:hyperlink>
      <w:r w:rsidRPr="00963DF2">
        <w:rPr>
          <w:lang w:val="it-IT"/>
        </w:rPr>
        <w:t xml:space="preserve"> </w:t>
      </w:r>
    </w:p>
  </w:footnote>
  <w:footnote w:id="2">
    <w:p w14:paraId="0F48BEA9" w14:textId="77777777" w:rsidR="00963DF2" w:rsidRPr="00963DF2" w:rsidRDefault="00963DF2" w:rsidP="0044377B">
      <w:pPr>
        <w:pStyle w:val="ac"/>
        <w:rPr>
          <w:lang w:val="it-IT"/>
        </w:rPr>
      </w:pPr>
      <w:r w:rsidRPr="0044377B">
        <w:rPr>
          <w:rStyle w:val="ab"/>
          <w:lang w:val="ro-RO"/>
        </w:rPr>
        <w:footnoteRef/>
      </w:r>
      <w:r w:rsidRPr="00963DF2">
        <w:rPr>
          <w:lang w:val="it-IT"/>
        </w:rPr>
        <w:t xml:space="preserve"> HG 835 din 04.07.2016 cu privire la aprobarea Planului de acțiuni pentru anii 2016-2020 privind implementarea Strategiei pentru protecția copilului pe anii 2014-2020. Disponibil la: </w:t>
      </w:r>
      <w:hyperlink r:id="rId2" w:history="1">
        <w:r w:rsidRPr="0044377B">
          <w:rPr>
            <w:rStyle w:val="aa"/>
            <w:rFonts w:ascii="Times New Roman" w:hAnsi="Times New Roman"/>
            <w:lang w:val="ro-RO"/>
          </w:rPr>
          <w:t>https://www.legis.md/cautare/getResults?doc_id=93739&amp;lang=ro</w:t>
        </w:r>
      </w:hyperlink>
      <w:r w:rsidRPr="00963DF2">
        <w:rPr>
          <w:lang w:val="it-IT"/>
        </w:rPr>
        <w:t xml:space="preserve"> </w:t>
      </w:r>
    </w:p>
  </w:footnote>
  <w:footnote w:id="3">
    <w:p w14:paraId="085F1BF2" w14:textId="4ADB026D" w:rsidR="00963DF2" w:rsidRPr="00963DF2" w:rsidRDefault="00963DF2" w:rsidP="0044377B">
      <w:pPr>
        <w:pStyle w:val="ac"/>
        <w:rPr>
          <w:lang w:val="it-IT"/>
        </w:rPr>
      </w:pPr>
      <w:r w:rsidRPr="0044377B">
        <w:rPr>
          <w:rStyle w:val="ab"/>
        </w:rPr>
        <w:footnoteRef/>
      </w:r>
      <w:r w:rsidRPr="00963DF2">
        <w:rPr>
          <w:lang w:val="it-IT"/>
        </w:rPr>
        <w:t xml:space="preserve"> </w:t>
      </w:r>
      <w:hyperlink r:id="rId3" w:history="1">
        <w:r w:rsidRPr="0044377B">
          <w:rPr>
            <w:rStyle w:val="aa"/>
            <w:rFonts w:ascii="Times New Roman" w:hAnsi="Times New Roman"/>
            <w:lang w:val="ro-RO"/>
          </w:rPr>
          <w:t>https://www.md.undp.org/content/moldova/en/home/library/sdg/na_ionalizarea-agendei-de-dezvoltare-durabil-in-contextul-republ/ghid-privind-na_ionalizarea-obiectivelor-de-dezvoltare-durabil.html</w:t>
        </w:r>
      </w:hyperlink>
      <w:r w:rsidRPr="00963DF2">
        <w:rPr>
          <w:lang w:val="it-IT"/>
        </w:rPr>
        <w:t xml:space="preserve"> </w:t>
      </w:r>
    </w:p>
  </w:footnote>
  <w:footnote w:id="4">
    <w:p w14:paraId="4DB53E07" w14:textId="77777777" w:rsidR="00963DF2" w:rsidRPr="00963DF2" w:rsidRDefault="00963DF2" w:rsidP="0044377B">
      <w:pPr>
        <w:pStyle w:val="ac"/>
        <w:rPr>
          <w:lang w:val="it-IT"/>
        </w:rPr>
      </w:pPr>
      <w:r w:rsidRPr="0044377B">
        <w:rPr>
          <w:rStyle w:val="ab"/>
          <w:lang w:val="ro-RO"/>
        </w:rPr>
        <w:footnoteRef/>
      </w:r>
      <w:r w:rsidRPr="00963DF2">
        <w:rPr>
          <w:lang w:val="it-IT"/>
        </w:rPr>
        <w:t xml:space="preserve"> Sistemul educațional municipal Chișinău în cifre și fapte, anul de studii 2018-2019. Disponibil la: </w:t>
      </w:r>
      <w:hyperlink r:id="rId4" w:history="1">
        <w:r w:rsidRPr="0044377B">
          <w:rPr>
            <w:rStyle w:val="aa"/>
            <w:rFonts w:ascii="Times New Roman" w:hAnsi="Times New Roman"/>
            <w:lang w:val="ro-RO"/>
          </w:rPr>
          <w:t>https://chisinauedu.md/sites/default/files/files/raport_activitate_DGETS_anul_de_studii_2018-2019_0.pdf</w:t>
        </w:r>
      </w:hyperlink>
      <w:r w:rsidRPr="00963DF2">
        <w:rPr>
          <w:lang w:val="it-IT"/>
        </w:rPr>
        <w:t xml:space="preserve"> </w:t>
      </w:r>
    </w:p>
  </w:footnote>
  <w:footnote w:id="5">
    <w:p w14:paraId="43AE4D4B" w14:textId="77777777" w:rsidR="00963DF2" w:rsidRPr="00963DF2" w:rsidRDefault="00963DF2" w:rsidP="0044377B">
      <w:pPr>
        <w:pStyle w:val="ac"/>
        <w:rPr>
          <w:lang w:val="it-IT"/>
        </w:rPr>
      </w:pPr>
      <w:r w:rsidRPr="0044377B">
        <w:rPr>
          <w:rStyle w:val="ab"/>
        </w:rPr>
        <w:footnoteRef/>
      </w:r>
      <w:r w:rsidRPr="00963DF2">
        <w:rPr>
          <w:lang w:val="it-IT"/>
        </w:rPr>
        <w:t xml:space="preserve"> Rapoarte de activitate a instituțiilor de învățământ general</w:t>
      </w:r>
      <w:r w:rsidRPr="00963DF2">
        <w:rPr>
          <w:shd w:val="clear" w:color="auto" w:fill="FFFFFF"/>
          <w:lang w:val="it-IT"/>
        </w:rPr>
        <w:t xml:space="preserve"> din municipiul Chişinău. Disponibil la: </w:t>
      </w:r>
      <w:hyperlink r:id="rId5" w:history="1">
        <w:r w:rsidRPr="0044377B">
          <w:rPr>
            <w:rStyle w:val="aa"/>
            <w:rFonts w:ascii="Times New Roman" w:hAnsi="Times New Roman"/>
            <w:lang w:val="ro-RO"/>
          </w:rPr>
          <w:t>https://chisinauedu.md/node/3166</w:t>
        </w:r>
      </w:hyperlink>
      <w:r w:rsidRPr="0044377B">
        <w:rPr>
          <w:rStyle w:val="aa"/>
          <w:rFonts w:ascii="Times New Roman" w:hAnsi="Times New Roman"/>
          <w:lang w:val="ro-RO"/>
        </w:rPr>
        <w:t xml:space="preserve"> </w:t>
      </w:r>
    </w:p>
  </w:footnote>
  <w:footnote w:id="6">
    <w:p w14:paraId="79FAF4DF" w14:textId="1E8A6509" w:rsidR="00963DF2" w:rsidRPr="00963DF2" w:rsidRDefault="00963DF2" w:rsidP="0044377B">
      <w:pPr>
        <w:pStyle w:val="ac"/>
        <w:rPr>
          <w:lang w:val="it-IT"/>
        </w:rPr>
      </w:pPr>
      <w:r w:rsidRPr="0044377B">
        <w:rPr>
          <w:rStyle w:val="ab"/>
          <w:lang w:val="ro-RO"/>
        </w:rPr>
        <w:footnoteRef/>
      </w:r>
      <w:r w:rsidRPr="00963DF2">
        <w:rPr>
          <w:lang w:val="it-IT"/>
        </w:rPr>
        <w:t xml:space="preserve"> Legea 140 din 14.06.2013 privind protecția specială a copiilor aflați în situație de risc și a copiilor separați de părinți. Disponibil la: </w:t>
      </w:r>
      <w:hyperlink r:id="rId6" w:history="1">
        <w:r w:rsidRPr="0044377B">
          <w:rPr>
            <w:rStyle w:val="aa"/>
            <w:rFonts w:ascii="Times New Roman" w:hAnsi="Times New Roman"/>
            <w:lang w:val="ro-RO"/>
          </w:rPr>
          <w:t>https://www.legis.md/cautare/getResults?doc_id=110518&amp;lang=ro</w:t>
        </w:r>
      </w:hyperlink>
      <w:r w:rsidRPr="00963DF2">
        <w:rPr>
          <w:lang w:val="it-IT"/>
        </w:rPr>
        <w:t xml:space="preserve"> </w:t>
      </w:r>
    </w:p>
  </w:footnote>
  <w:footnote w:id="7">
    <w:p w14:paraId="3B684AE3" w14:textId="23AB0D91" w:rsidR="00963DF2" w:rsidRPr="0044377B" w:rsidRDefault="00963DF2" w:rsidP="0044377B">
      <w:pPr>
        <w:pStyle w:val="ac"/>
        <w:rPr>
          <w:lang w:val="it-IT"/>
        </w:rPr>
      </w:pPr>
      <w:r w:rsidRPr="0044377B">
        <w:rPr>
          <w:rStyle w:val="ab"/>
        </w:rPr>
        <w:footnoteRef/>
      </w:r>
      <w:r w:rsidRPr="00963DF2">
        <w:rPr>
          <w:lang w:val="it-IT"/>
        </w:rPr>
        <w:t xml:space="preserve"> HG 434 din 10.06.2014 privind aprobarea Strategiei pentru protecția copilului pe anii 2014-2020. Disponibil la: </w:t>
      </w:r>
      <w:hyperlink r:id="rId7" w:history="1">
        <w:r w:rsidRPr="0044377B">
          <w:rPr>
            <w:rStyle w:val="aa"/>
            <w:rFonts w:ascii="Times New Roman" w:hAnsi="Times New Roman"/>
            <w:lang w:val="ro-RO"/>
          </w:rPr>
          <w:t>http://lex.justice.md/md/353459/</w:t>
        </w:r>
      </w:hyperlink>
      <w:r w:rsidRPr="0044377B">
        <w:rPr>
          <w:rStyle w:val="aa"/>
          <w:rFonts w:ascii="Times New Roman" w:hAnsi="Times New Roman"/>
          <w:lang w:val="ro-RO"/>
        </w:rPr>
        <w:t xml:space="preserve"> </w:t>
      </w:r>
    </w:p>
  </w:footnote>
  <w:footnote w:id="8">
    <w:p w14:paraId="2F3AD93E" w14:textId="473BE133" w:rsidR="00963DF2" w:rsidRPr="0044377B" w:rsidRDefault="00963DF2" w:rsidP="0044377B">
      <w:pPr>
        <w:pStyle w:val="ac"/>
        <w:rPr>
          <w:lang w:val="it-IT"/>
        </w:rPr>
      </w:pPr>
      <w:r w:rsidRPr="0044377B">
        <w:rPr>
          <w:rStyle w:val="ab"/>
        </w:rPr>
        <w:footnoteRef/>
      </w:r>
      <w:r w:rsidRPr="0044377B">
        <w:rPr>
          <w:lang w:val="it-IT"/>
        </w:rPr>
        <w:t xml:space="preserve"> </w:t>
      </w:r>
      <w:r w:rsidRPr="00963DF2">
        <w:rPr>
          <w:lang w:val="it-IT"/>
        </w:rPr>
        <w:t xml:space="preserve">HG 835 din 04.07.2016 cu privire la aprobarea Planului de acțiuni pentru anii 2016-2020 privind implementarea Strategiei pentru protecția copilului pe anii 2014-2020. Disponibil la: </w:t>
      </w:r>
      <w:hyperlink r:id="rId8" w:history="1">
        <w:r w:rsidRPr="0044377B">
          <w:rPr>
            <w:rStyle w:val="aa"/>
            <w:rFonts w:ascii="Times New Roman" w:hAnsi="Times New Roman"/>
            <w:lang w:val="ro-RO"/>
          </w:rPr>
          <w:t>https://www.legis.md/cautare/getResults?doc_id=93739&amp;lang=ro</w:t>
        </w:r>
      </w:hyperlink>
      <w:r w:rsidRPr="0044377B">
        <w:rPr>
          <w:rStyle w:val="aa"/>
          <w:rFonts w:ascii="Times New Roman" w:hAnsi="Times New Roman"/>
          <w:lang w:val="ro-RO"/>
        </w:rPr>
        <w:t xml:space="preserve"> </w:t>
      </w:r>
    </w:p>
  </w:footnote>
  <w:footnote w:id="9">
    <w:p w14:paraId="4F291CDA" w14:textId="77777777" w:rsidR="00963DF2" w:rsidRPr="00963DF2" w:rsidRDefault="00963DF2" w:rsidP="0044377B">
      <w:pPr>
        <w:pStyle w:val="ac"/>
        <w:rPr>
          <w:color w:val="0000FF"/>
          <w:u w:val="single"/>
          <w:lang w:val="it-IT"/>
        </w:rPr>
      </w:pPr>
      <w:r w:rsidRPr="0044377B">
        <w:rPr>
          <w:rStyle w:val="ab"/>
          <w:lang w:val="ro-RO"/>
        </w:rPr>
        <w:footnoteRef/>
      </w:r>
      <w:r w:rsidRPr="00963DF2">
        <w:rPr>
          <w:lang w:val="it-IT"/>
        </w:rPr>
        <w:t xml:space="preserve"> Rapoarte de activitate a instituțiilor de învățământ general</w:t>
      </w:r>
      <w:r w:rsidRPr="00963DF2">
        <w:rPr>
          <w:shd w:val="clear" w:color="auto" w:fill="FFFFFF"/>
          <w:lang w:val="it-IT"/>
        </w:rPr>
        <w:t xml:space="preserve"> din municipiul Chişinău. Disponibil la: </w:t>
      </w:r>
      <w:hyperlink r:id="rId9" w:history="1">
        <w:r w:rsidRPr="0044377B">
          <w:rPr>
            <w:rStyle w:val="aa"/>
            <w:rFonts w:ascii="Times New Roman" w:hAnsi="Times New Roman"/>
            <w:lang w:val="ro-RO"/>
          </w:rPr>
          <w:t>https://chisinauedu.md/node/3166</w:t>
        </w:r>
      </w:hyperlink>
      <w:r w:rsidRPr="00963DF2">
        <w:rPr>
          <w:lang w:val="it-IT"/>
        </w:rPr>
        <w:t xml:space="preserve"> </w:t>
      </w:r>
    </w:p>
  </w:footnote>
  <w:footnote w:id="10">
    <w:p w14:paraId="4FCAA02A" w14:textId="551B29DD" w:rsidR="00963DF2" w:rsidRPr="00963DF2" w:rsidRDefault="00963DF2" w:rsidP="0044377B">
      <w:pPr>
        <w:pStyle w:val="ac"/>
        <w:rPr>
          <w:lang w:val="it-IT"/>
        </w:rPr>
      </w:pPr>
      <w:r w:rsidRPr="0044377B">
        <w:rPr>
          <w:rStyle w:val="ab"/>
        </w:rPr>
        <w:footnoteRef/>
      </w:r>
      <w:r w:rsidRPr="00963DF2">
        <w:rPr>
          <w:lang w:val="it-IT"/>
        </w:rPr>
        <w:t xml:space="preserve"> Decizia CMC nr.3/15 din 05.07.2019 Cu privire la asigurarea funcționării Gimnaziului internat nr.3 din mun. Chișinău. Disponibil la: </w:t>
      </w:r>
      <w:hyperlink r:id="rId10" w:history="1">
        <w:r w:rsidRPr="0044377B">
          <w:rPr>
            <w:rStyle w:val="aa"/>
            <w:rFonts w:ascii="Times New Roman" w:hAnsi="Times New Roman"/>
            <w:lang w:val="ro-RO"/>
          </w:rPr>
          <w:t>https://www.chisinau.md/doct.php?l=ro&amp;idc=408&amp;id=26701&amp;t=/Consiliul/Activitatea-Consiliului/Decizii-CMC/Decizia-nr-315-din-05-iulie-2019-Cu-privire-la-asigurarea-functionarii-Gimnaziului-internat-nr-3-din-municipiul-Chiinau</w:t>
        </w:r>
      </w:hyperlink>
      <w:r w:rsidRPr="00963DF2">
        <w:rPr>
          <w:lang w:val="it-IT"/>
        </w:rPr>
        <w:t xml:space="preserve"> </w:t>
      </w:r>
    </w:p>
  </w:footnote>
  <w:footnote w:id="11">
    <w:p w14:paraId="78348B60" w14:textId="60C82C88" w:rsidR="00963DF2" w:rsidRPr="00963DF2" w:rsidRDefault="00963DF2" w:rsidP="0044377B">
      <w:pPr>
        <w:pStyle w:val="ac"/>
        <w:rPr>
          <w:lang w:val="fr-CH"/>
        </w:rPr>
      </w:pPr>
      <w:r w:rsidRPr="0044377B">
        <w:rPr>
          <w:rStyle w:val="ab"/>
        </w:rPr>
        <w:footnoteRef/>
      </w:r>
      <w:r w:rsidRPr="00963DF2">
        <w:rPr>
          <w:lang w:val="it-IT"/>
        </w:rPr>
        <w:t xml:space="preserve"> Sinteza rezultatelor controlului tematic privind prevenirea abandonului școlar în instituțiile de învățământ preuniversitar din municipiu. </w:t>
      </w:r>
      <w:r w:rsidRPr="00963DF2">
        <w:rPr>
          <w:lang w:val="fr-CH"/>
        </w:rPr>
        <w:t xml:space="preserve">DGETS, 2015. Disponibil la: </w:t>
      </w:r>
      <w:hyperlink r:id="rId11" w:history="1">
        <w:r w:rsidRPr="0044377B">
          <w:rPr>
            <w:rStyle w:val="aa"/>
            <w:rFonts w:ascii="Times New Roman" w:hAnsi="Times New Roman"/>
            <w:lang w:val="ro-RO"/>
          </w:rPr>
          <w:t>https://chisinauedu.md/node/71</w:t>
        </w:r>
      </w:hyperlink>
      <w:r w:rsidRPr="00963DF2">
        <w:rPr>
          <w:lang w:val="fr-CH"/>
        </w:rPr>
        <w:t xml:space="preserve"> </w:t>
      </w:r>
    </w:p>
  </w:footnote>
  <w:footnote w:id="12">
    <w:p w14:paraId="7DCF3EFF" w14:textId="77777777" w:rsidR="00963DF2" w:rsidRPr="00963DF2" w:rsidRDefault="00963DF2" w:rsidP="0044377B">
      <w:pPr>
        <w:pStyle w:val="ac"/>
        <w:rPr>
          <w:lang w:val="it-IT"/>
        </w:rPr>
      </w:pPr>
      <w:r w:rsidRPr="0044377B">
        <w:rPr>
          <w:rStyle w:val="ab"/>
          <w:lang w:val="ro-RO"/>
        </w:rPr>
        <w:footnoteRef/>
      </w:r>
      <w:r w:rsidRPr="00963DF2">
        <w:rPr>
          <w:lang w:val="fr-CH"/>
        </w:rPr>
        <w:t xml:space="preserve"> Rapoartele de activitate a instituțiilor de învățământ general pe anul de studii 2016-2017. </w:t>
      </w:r>
      <w:r w:rsidRPr="00963DF2">
        <w:rPr>
          <w:lang w:val="it-IT"/>
        </w:rPr>
        <w:t xml:space="preserve">Disponibil la </w:t>
      </w:r>
      <w:hyperlink r:id="rId12" w:history="1">
        <w:r w:rsidRPr="0044377B">
          <w:rPr>
            <w:rStyle w:val="aa"/>
            <w:rFonts w:ascii="Times New Roman" w:hAnsi="Times New Roman"/>
            <w:lang w:val="ro-RO"/>
          </w:rPr>
          <w:t>https://chisinauedu.md/node/3166</w:t>
        </w:r>
      </w:hyperlink>
      <w:r w:rsidRPr="00963DF2">
        <w:rPr>
          <w:lang w:val="it-IT"/>
        </w:rPr>
        <w:t xml:space="preserve"> </w:t>
      </w:r>
    </w:p>
  </w:footnote>
  <w:footnote w:id="13">
    <w:p w14:paraId="0C6F39CF" w14:textId="14EB8043" w:rsidR="00963DF2" w:rsidRPr="00963DF2" w:rsidRDefault="00963DF2" w:rsidP="0044377B">
      <w:pPr>
        <w:pStyle w:val="ac"/>
        <w:rPr>
          <w:lang w:val="it-IT"/>
        </w:rPr>
      </w:pPr>
      <w:r w:rsidRPr="0044377B">
        <w:rPr>
          <w:rStyle w:val="ab"/>
        </w:rPr>
        <w:footnoteRef/>
      </w:r>
      <w:r w:rsidRPr="00963DF2">
        <w:rPr>
          <w:lang w:val="it-IT"/>
        </w:rPr>
        <w:t xml:space="preserve"> Rapoartele statistice ale DMPDC pe anii 2014, 2015, 2016 disponibile la: </w:t>
      </w:r>
      <w:hyperlink r:id="rId13" w:history="1">
        <w:r w:rsidRPr="0044377B">
          <w:rPr>
            <w:rStyle w:val="aa"/>
            <w:rFonts w:ascii="Times New Roman" w:hAnsi="Times New Roman"/>
            <w:lang w:val="ro-RO"/>
          </w:rPr>
          <w:t>http://dmpdc.md/rapoarte-de-activitate/</w:t>
        </w:r>
      </w:hyperlink>
    </w:p>
  </w:footnote>
  <w:footnote w:id="14">
    <w:p w14:paraId="5013E49A" w14:textId="46F06C0A" w:rsidR="00963DF2" w:rsidRPr="00963DF2" w:rsidRDefault="00963DF2" w:rsidP="0044377B">
      <w:pPr>
        <w:pStyle w:val="ac"/>
        <w:rPr>
          <w:lang w:val="it-IT"/>
        </w:rPr>
      </w:pPr>
      <w:r w:rsidRPr="0044377B">
        <w:rPr>
          <w:rStyle w:val="ab"/>
        </w:rPr>
        <w:footnoteRef/>
      </w:r>
      <w:r w:rsidRPr="00963DF2">
        <w:rPr>
          <w:lang w:val="it-IT"/>
        </w:rPr>
        <w:t xml:space="preserve"> Sistemul educațional municipal Chișinău în cifre și fapte, anul de studii 2018-2019. Disponibil la: </w:t>
      </w:r>
      <w:hyperlink r:id="rId14" w:history="1">
        <w:r w:rsidRPr="0044377B">
          <w:rPr>
            <w:rStyle w:val="aa"/>
            <w:rFonts w:ascii="Times New Roman" w:hAnsi="Times New Roman"/>
            <w:lang w:val="ro-RO"/>
          </w:rPr>
          <w:t>https://chisinauedu.md/sites/default/files/files/raport_activitate_DGETS_anul_de_studii_2018-2019_0.pdf</w:t>
        </w:r>
      </w:hyperlink>
    </w:p>
  </w:footnote>
  <w:footnote w:id="15">
    <w:p w14:paraId="3A67AA63" w14:textId="09F81CCA" w:rsidR="00963DF2" w:rsidRPr="0044377B" w:rsidRDefault="00963DF2" w:rsidP="0044377B">
      <w:pPr>
        <w:pStyle w:val="ac"/>
        <w:rPr>
          <w:lang w:val="it-IT"/>
        </w:rPr>
      </w:pPr>
      <w:r w:rsidRPr="0044377B">
        <w:rPr>
          <w:rStyle w:val="ab"/>
        </w:rPr>
        <w:footnoteRef/>
      </w:r>
      <w:r w:rsidRPr="00963DF2">
        <w:rPr>
          <w:lang w:val="it-IT"/>
        </w:rPr>
        <w:t xml:space="preserve"> HG 270 din 08.04.2014 cu privire la aprobarea Instrucțiunilor privind mecanismul intersectorial de cooperare pentru identificarea, evaluarea, referirea, asistența și monitorizarea copiilor victime și potențiale victime ale violenței, neglijării, exploatării și traficului. Disponibil la: </w:t>
      </w:r>
      <w:hyperlink r:id="rId15" w:history="1">
        <w:r w:rsidRPr="0044377B">
          <w:rPr>
            <w:rStyle w:val="aa"/>
            <w:rFonts w:ascii="Times New Roman" w:hAnsi="Times New Roman"/>
            <w:lang w:val="it-IT"/>
          </w:rPr>
          <w:t>https://www.legis.md/cautare/getResults?doc_id=18619&amp;lang=ro</w:t>
        </w:r>
      </w:hyperlink>
      <w:r w:rsidRPr="0044377B">
        <w:rPr>
          <w:lang w:val="it-IT"/>
        </w:rPr>
        <w:t xml:space="preserve"> </w:t>
      </w:r>
    </w:p>
  </w:footnote>
  <w:footnote w:id="16">
    <w:p w14:paraId="3600733A" w14:textId="10A0C3AB" w:rsidR="00963DF2" w:rsidRPr="00963DF2" w:rsidRDefault="00963DF2" w:rsidP="0044377B">
      <w:pPr>
        <w:pStyle w:val="ac"/>
        <w:rPr>
          <w:lang w:val="it-IT"/>
        </w:rPr>
      </w:pPr>
      <w:r w:rsidRPr="0044377B">
        <w:rPr>
          <w:rStyle w:val="ab"/>
          <w:lang w:val="ro-RO"/>
        </w:rPr>
        <w:footnoteRef/>
      </w:r>
      <w:r w:rsidRPr="00963DF2">
        <w:rPr>
          <w:lang w:val="it-IT"/>
        </w:rPr>
        <w:t xml:space="preserve"> Rapoartele statistice ale DMPDC pe anii 2014, 2015, 2016, 2017 și 2018. Disponibil la: </w:t>
      </w:r>
      <w:hyperlink r:id="rId16" w:history="1">
        <w:r w:rsidRPr="0044377B">
          <w:rPr>
            <w:rStyle w:val="aa"/>
            <w:rFonts w:ascii="Times New Roman" w:hAnsi="Times New Roman"/>
            <w:lang w:val="ro-RO"/>
          </w:rPr>
          <w:t>http://dmpdc.md/rapoarte-de-activitate/</w:t>
        </w:r>
      </w:hyperlink>
      <w:r w:rsidRPr="00963DF2">
        <w:rPr>
          <w:lang w:val="it-IT"/>
        </w:rPr>
        <w:t xml:space="preserve"> </w:t>
      </w:r>
    </w:p>
  </w:footnote>
  <w:footnote w:id="17">
    <w:p w14:paraId="09DD3A49" w14:textId="77777777" w:rsidR="00963DF2" w:rsidRPr="00963DF2" w:rsidRDefault="00963DF2" w:rsidP="0044377B">
      <w:pPr>
        <w:pStyle w:val="ac"/>
        <w:rPr>
          <w:lang w:val="it-IT"/>
        </w:rPr>
      </w:pPr>
      <w:r w:rsidRPr="0044377B">
        <w:rPr>
          <w:rStyle w:val="ab"/>
        </w:rPr>
        <w:footnoteRef/>
      </w:r>
      <w:r w:rsidRPr="00963DF2">
        <w:rPr>
          <w:lang w:val="it-IT"/>
        </w:rPr>
        <w:t xml:space="preserve"> Bullying-ul în rândul adolescenților din Republica Moldova. SocioPolis și UNICEF, Chișinău 2019. Disponibil la: </w:t>
      </w:r>
      <w:hyperlink r:id="rId17" w:history="1">
        <w:r w:rsidRPr="0044377B">
          <w:rPr>
            <w:rStyle w:val="aa"/>
            <w:rFonts w:ascii="Times New Roman" w:hAnsi="Times New Roman"/>
            <w:lang w:val="ro-RO"/>
          </w:rPr>
          <w:t>https://www.unicef.org/moldova/media/3146/file/Bullying-ul%20%C3%AEn%20r%C3%A2ndul%20adolescen%C8%9Bilor%20din%20Republica%20Moldova.pdf</w:t>
        </w:r>
      </w:hyperlink>
      <w:r w:rsidRPr="00963DF2">
        <w:rPr>
          <w:lang w:val="it-IT"/>
        </w:rPr>
        <w:t xml:space="preserve"> </w:t>
      </w:r>
    </w:p>
  </w:footnote>
  <w:footnote w:id="18">
    <w:p w14:paraId="4A515B0D" w14:textId="3F86D86C" w:rsidR="00963DF2" w:rsidRPr="0044377B" w:rsidRDefault="00963DF2" w:rsidP="0044377B">
      <w:pPr>
        <w:pStyle w:val="ac"/>
        <w:rPr>
          <w:lang w:val="it-IT"/>
        </w:rPr>
      </w:pPr>
      <w:r w:rsidRPr="0044377B">
        <w:rPr>
          <w:rStyle w:val="ab"/>
        </w:rPr>
        <w:footnoteRef/>
      </w:r>
      <w:r w:rsidRPr="00963DF2">
        <w:rPr>
          <w:lang w:val="it-IT"/>
        </w:rPr>
        <w:t xml:space="preserve"> HG 270 din 08.04.2014 cu privire la aprobarea Instrucțiunilor privind mecanismul intersectorial de cooperare pentru identificarea, evaluarea, referirea, asistența și monitorizarea copiilor victime și potențiale victime ale violenței, neglijării, exploatării și traficului. Disponibil la: </w:t>
      </w:r>
      <w:hyperlink r:id="rId18" w:history="1">
        <w:r w:rsidRPr="0044377B">
          <w:rPr>
            <w:rStyle w:val="aa"/>
            <w:rFonts w:ascii="Times New Roman" w:hAnsi="Times New Roman"/>
            <w:lang w:val="it-IT"/>
          </w:rPr>
          <w:t>https://www.legis.md/cautare/getResults?doc_id=18619&amp;lang=ro</w:t>
        </w:r>
      </w:hyperlink>
      <w:r w:rsidRPr="0044377B">
        <w:rPr>
          <w:lang w:val="it-IT"/>
        </w:rPr>
        <w:t xml:space="preserve"> </w:t>
      </w:r>
    </w:p>
  </w:footnote>
  <w:footnote w:id="19">
    <w:p w14:paraId="255DFB1C" w14:textId="7BCA4BB3" w:rsidR="00963DF2" w:rsidRPr="00963DF2" w:rsidRDefault="00963DF2" w:rsidP="0044377B">
      <w:pPr>
        <w:pStyle w:val="ac"/>
        <w:rPr>
          <w:lang w:val="it-IT"/>
        </w:rPr>
      </w:pPr>
      <w:r w:rsidRPr="0044377B">
        <w:rPr>
          <w:rStyle w:val="ab"/>
        </w:rPr>
        <w:footnoteRef/>
      </w:r>
      <w:r w:rsidRPr="00963DF2">
        <w:rPr>
          <w:lang w:val="it-IT"/>
        </w:rPr>
        <w:t xml:space="preserve"> Sintagma ”copii separați de părinți” conformă art.3 Legea 140 din 14.06.2013 privind protecția specială a copiilor aflați în situație de risc și a copiilor separați de părinți. Disponibil la: </w:t>
      </w:r>
      <w:hyperlink r:id="rId19" w:history="1">
        <w:r w:rsidRPr="0044377B">
          <w:rPr>
            <w:rStyle w:val="aa"/>
            <w:rFonts w:ascii="Times New Roman" w:hAnsi="Times New Roman"/>
            <w:lang w:val="ro-RO"/>
          </w:rPr>
          <w:t>https://www.legis.md/cautare/getResults?doc_id=106289&amp;lang=ro</w:t>
        </w:r>
      </w:hyperlink>
      <w:r w:rsidRPr="00963DF2">
        <w:rPr>
          <w:lang w:val="it-IT"/>
        </w:rPr>
        <w:t xml:space="preserve"> </w:t>
      </w:r>
    </w:p>
  </w:footnote>
  <w:footnote w:id="20">
    <w:p w14:paraId="25306C35" w14:textId="77777777" w:rsidR="00963DF2" w:rsidRPr="00963DF2" w:rsidRDefault="00963DF2" w:rsidP="0044377B">
      <w:pPr>
        <w:pStyle w:val="ac"/>
        <w:rPr>
          <w:lang w:val="it-IT"/>
        </w:rPr>
      </w:pPr>
      <w:r w:rsidRPr="0044377B">
        <w:rPr>
          <w:rStyle w:val="ab"/>
        </w:rPr>
        <w:footnoteRef/>
      </w:r>
      <w:r w:rsidRPr="00963DF2">
        <w:rPr>
          <w:lang w:val="it-IT"/>
        </w:rPr>
        <w:t xml:space="preserve"> Datele statistice au fost extrase din Rapoartele statistice ale DMPDC pe anii 2014, 2015, 2016, 2017 și 2018. Disponibil la: </w:t>
      </w:r>
      <w:hyperlink r:id="rId20" w:history="1">
        <w:r w:rsidRPr="0044377B">
          <w:rPr>
            <w:rStyle w:val="aa"/>
            <w:rFonts w:ascii="Times New Roman" w:hAnsi="Times New Roman"/>
            <w:lang w:val="ro-RO"/>
          </w:rPr>
          <w:t>http://dmpdc.md/rapoarte-de-activitate/</w:t>
        </w:r>
      </w:hyperlink>
      <w:r w:rsidRPr="00963DF2">
        <w:rPr>
          <w:lang w:val="it-IT"/>
        </w:rPr>
        <w:t xml:space="preserve"> </w:t>
      </w:r>
    </w:p>
  </w:footnote>
  <w:footnote w:id="21">
    <w:p w14:paraId="2A45FBEC" w14:textId="77777777" w:rsidR="00963DF2" w:rsidRPr="00963DF2" w:rsidRDefault="00963DF2" w:rsidP="0044377B">
      <w:pPr>
        <w:pStyle w:val="ac"/>
        <w:rPr>
          <w:lang w:val="it-IT"/>
        </w:rPr>
      </w:pPr>
      <w:r w:rsidRPr="00E702D6">
        <w:rPr>
          <w:rStyle w:val="ab"/>
        </w:rPr>
        <w:footnoteRef/>
      </w:r>
      <w:r w:rsidRPr="00E702D6">
        <w:rPr>
          <w:lang w:val="fr-CH"/>
        </w:rPr>
        <w:t xml:space="preserve"> </w:t>
      </w:r>
      <w:r w:rsidRPr="00963DF2">
        <w:rPr>
          <w:lang w:val="fr-CH"/>
        </w:rPr>
        <w:t xml:space="preserve">Sistemul Informațional de Management în Educație. </w:t>
      </w:r>
      <w:r w:rsidRPr="00963DF2">
        <w:rPr>
          <w:lang w:val="it-IT"/>
        </w:rPr>
        <w:t xml:space="preserve">MECC. Disponibil la: </w:t>
      </w:r>
      <w:hyperlink r:id="rId21" w:history="1">
        <w:r w:rsidRPr="00E702D6">
          <w:rPr>
            <w:rStyle w:val="aa"/>
            <w:rFonts w:ascii="Times New Roman" w:hAnsi="Times New Roman"/>
            <w:lang w:val="ro-RO"/>
          </w:rPr>
          <w:t>http://sime.md</w:t>
        </w:r>
      </w:hyperlink>
      <w:r w:rsidRPr="00963DF2">
        <w:rPr>
          <w:lang w:val="it-IT"/>
        </w:rPr>
        <w:t xml:space="preserve"> </w:t>
      </w:r>
    </w:p>
  </w:footnote>
  <w:footnote w:id="22">
    <w:p w14:paraId="62219B84" w14:textId="20C10372" w:rsidR="00963DF2" w:rsidRPr="00963DF2" w:rsidRDefault="00963DF2" w:rsidP="0044377B">
      <w:pPr>
        <w:pStyle w:val="ac"/>
        <w:rPr>
          <w:lang w:val="it-IT"/>
        </w:rPr>
      </w:pPr>
      <w:r w:rsidRPr="00E702D6">
        <w:rPr>
          <w:rStyle w:val="ab"/>
          <w:lang w:val="ro-RO"/>
        </w:rPr>
        <w:footnoteRef/>
      </w:r>
      <w:r w:rsidRPr="00963DF2">
        <w:rPr>
          <w:lang w:val="it-IT"/>
        </w:rPr>
        <w:t xml:space="preserve"> DGASS, date comunicate consultantului pe data de 31.01.2019.</w:t>
      </w:r>
    </w:p>
  </w:footnote>
  <w:footnote w:id="23">
    <w:p w14:paraId="3A224627" w14:textId="4014AAC2" w:rsidR="00963DF2" w:rsidRPr="00963DF2" w:rsidRDefault="00963DF2" w:rsidP="0044377B">
      <w:pPr>
        <w:pStyle w:val="ac"/>
        <w:rPr>
          <w:lang w:val="it-IT"/>
        </w:rPr>
      </w:pPr>
      <w:r w:rsidRPr="00E702D6">
        <w:rPr>
          <w:rStyle w:val="ab"/>
        </w:rPr>
        <w:footnoteRef/>
      </w:r>
      <w:r w:rsidRPr="00963DF2">
        <w:rPr>
          <w:lang w:val="it-IT"/>
        </w:rPr>
        <w:t xml:space="preserve"> Date colectate în cadrul consultărilor publice.</w:t>
      </w:r>
    </w:p>
  </w:footnote>
  <w:footnote w:id="24">
    <w:p w14:paraId="7207B6DD" w14:textId="77777777" w:rsidR="00963DF2" w:rsidRPr="00963DF2" w:rsidRDefault="00963DF2" w:rsidP="0044377B">
      <w:pPr>
        <w:pStyle w:val="ac"/>
        <w:rPr>
          <w:lang w:val="it-IT"/>
        </w:rPr>
      </w:pPr>
      <w:r w:rsidRPr="00E702D6">
        <w:rPr>
          <w:rStyle w:val="ab"/>
        </w:rPr>
        <w:footnoteRef/>
      </w:r>
      <w:r w:rsidRPr="00963DF2">
        <w:rPr>
          <w:lang w:val="it-IT"/>
        </w:rPr>
        <w:t xml:space="preserve"> Informația colectată în procesul de consultări publice.</w:t>
      </w:r>
    </w:p>
  </w:footnote>
  <w:footnote w:id="25">
    <w:p w14:paraId="48B2D329" w14:textId="77777777" w:rsidR="00963DF2" w:rsidRPr="00963DF2" w:rsidRDefault="00963DF2" w:rsidP="0044377B">
      <w:pPr>
        <w:pStyle w:val="ac"/>
        <w:rPr>
          <w:lang w:val="it-IT"/>
        </w:rPr>
      </w:pPr>
      <w:r w:rsidRPr="00E702D6">
        <w:rPr>
          <w:rStyle w:val="ab"/>
        </w:rPr>
        <w:footnoteRef/>
      </w:r>
      <w:r w:rsidRPr="00963DF2">
        <w:rPr>
          <w:lang w:val="it-IT"/>
        </w:rPr>
        <w:t xml:space="preserve"> Datele statistice au fost extrase din Notă informativă cu privire la starea delincvenței juvenile și activitatea pe domeniul siguranță copii pe parcursul a 12 luni ale anului 2019. DGSP a IGP, Disponibil la: </w:t>
      </w:r>
      <w:hyperlink r:id="rId22" w:history="1">
        <w:r w:rsidRPr="00E702D6">
          <w:rPr>
            <w:rStyle w:val="aa"/>
            <w:rFonts w:ascii="Times New Roman" w:hAnsi="Times New Roman"/>
            <w:lang w:val="it-IT"/>
          </w:rPr>
          <w:t>http://politia.md/sites/default/files/ni_ssc_12_luni_anul_2019_finala.pdf</w:t>
        </w:r>
      </w:hyperlink>
      <w:r w:rsidRPr="00E702D6">
        <w:rPr>
          <w:lang w:val="it-IT"/>
        </w:rPr>
        <w:t xml:space="preserve"> , </w:t>
      </w:r>
      <w:r w:rsidRPr="00963DF2">
        <w:rPr>
          <w:lang w:val="it-IT"/>
        </w:rPr>
        <w:t>precum și din Rapoartele statistice ale DMPDC pe anii</w:t>
      </w:r>
      <w:r w:rsidRPr="00E702D6">
        <w:rPr>
          <w:lang w:val="it-IT"/>
        </w:rPr>
        <w:t xml:space="preserve"> 2014, 2015, 2016, 2017, 2018 disponibile la </w:t>
      </w:r>
      <w:hyperlink r:id="rId23" w:history="1">
        <w:r w:rsidRPr="00E702D6">
          <w:rPr>
            <w:rStyle w:val="aa"/>
            <w:rFonts w:ascii="Times New Roman" w:hAnsi="Times New Roman"/>
            <w:lang w:val="it-IT"/>
          </w:rPr>
          <w:t>http://dmpdc.md/rapoarte-de-activitate/</w:t>
        </w:r>
      </w:hyperlink>
      <w:r w:rsidRPr="00E702D6">
        <w:rPr>
          <w:lang w:val="it-IT"/>
        </w:rPr>
        <w:t xml:space="preserve"> </w:t>
      </w:r>
    </w:p>
  </w:footnote>
  <w:footnote w:id="26">
    <w:p w14:paraId="05ECC0D0" w14:textId="77777777" w:rsidR="00963DF2" w:rsidRPr="00963DF2" w:rsidRDefault="00963DF2" w:rsidP="0044377B">
      <w:pPr>
        <w:pStyle w:val="ac"/>
        <w:rPr>
          <w:lang w:val="it-IT"/>
        </w:rPr>
      </w:pPr>
      <w:r w:rsidRPr="00E702D6">
        <w:rPr>
          <w:rStyle w:val="ab"/>
        </w:rPr>
        <w:footnoteRef/>
      </w:r>
      <w:r w:rsidRPr="00963DF2">
        <w:rPr>
          <w:lang w:val="it-IT"/>
        </w:rPr>
        <w:t xml:space="preserve"> </w:t>
      </w:r>
      <w:hyperlink r:id="rId24" w:history="1">
        <w:r w:rsidRPr="00E702D6">
          <w:rPr>
            <w:rStyle w:val="aa"/>
            <w:rFonts w:ascii="Times New Roman" w:hAnsi="Times New Roman"/>
            <w:lang w:val="ro-RO"/>
          </w:rPr>
          <w:t>http://lex.justice.md/md/366632/</w:t>
        </w:r>
      </w:hyperlink>
      <w:r w:rsidRPr="00963DF2">
        <w:rPr>
          <w:lang w:val="it-IT"/>
        </w:rPr>
        <w:t xml:space="preserve"> </w:t>
      </w:r>
    </w:p>
  </w:footnote>
  <w:footnote w:id="27">
    <w:p w14:paraId="0E22EA2E" w14:textId="6B649F16" w:rsidR="00963DF2" w:rsidRPr="00963DF2" w:rsidRDefault="00963DF2" w:rsidP="0044377B">
      <w:pPr>
        <w:pStyle w:val="ac"/>
        <w:rPr>
          <w:lang w:val="it-IT"/>
        </w:rPr>
      </w:pPr>
      <w:r w:rsidRPr="00E702D6">
        <w:rPr>
          <w:rStyle w:val="ab"/>
          <w:lang w:val="ro-RO"/>
        </w:rPr>
        <w:footnoteRef/>
      </w:r>
      <w:r w:rsidRPr="00963DF2">
        <w:rPr>
          <w:lang w:val="it-IT"/>
        </w:rPr>
        <w:t xml:space="preserve"> Pagina oficială a Direcției Generale Educație, Cultură, Tineret și Sport a mun. Chișinău. Disponibil la:</w:t>
      </w:r>
      <w:r w:rsidRPr="00E702D6">
        <w:rPr>
          <w:lang w:val="it-IT"/>
        </w:rPr>
        <w:t xml:space="preserve"> </w:t>
      </w:r>
      <w:hyperlink r:id="rId25" w:history="1">
        <w:r w:rsidRPr="00E702D6">
          <w:rPr>
            <w:rStyle w:val="aa"/>
            <w:rFonts w:ascii="Times New Roman" w:hAnsi="Times New Roman"/>
            <w:lang w:val="it-IT"/>
          </w:rPr>
          <w:t>https://chisinauedu.md/</w:t>
        </w:r>
      </w:hyperlink>
      <w:r w:rsidRPr="00E702D6">
        <w:rPr>
          <w:lang w:val="it-IT"/>
        </w:rPr>
        <w:t xml:space="preserve"> </w:t>
      </w:r>
    </w:p>
  </w:footnote>
  <w:footnote w:id="28">
    <w:p w14:paraId="6ABFF1DA" w14:textId="53CC929B" w:rsidR="00963DF2" w:rsidRPr="00963DF2" w:rsidRDefault="00963DF2" w:rsidP="0044377B">
      <w:pPr>
        <w:pStyle w:val="ac"/>
        <w:rPr>
          <w:lang w:val="it-IT"/>
        </w:rPr>
      </w:pPr>
      <w:r w:rsidRPr="00E702D6">
        <w:rPr>
          <w:rStyle w:val="ab"/>
        </w:rPr>
        <w:footnoteRef/>
      </w:r>
      <w:r w:rsidRPr="00E702D6">
        <w:rPr>
          <w:lang w:val="it-IT"/>
        </w:rPr>
        <w:t xml:space="preserve"> </w:t>
      </w:r>
      <w:r w:rsidRPr="00963DF2">
        <w:rPr>
          <w:lang w:val="it-IT"/>
        </w:rPr>
        <w:t xml:space="preserve">Pagina oficială a Poliției mun. Chișinău. Disponibil la: </w:t>
      </w:r>
      <w:hyperlink r:id="rId26" w:history="1">
        <w:r w:rsidRPr="00E702D6">
          <w:rPr>
            <w:rStyle w:val="aa"/>
            <w:rFonts w:ascii="Times New Roman" w:hAnsi="Times New Roman"/>
            <w:lang w:val="ro-RO"/>
          </w:rPr>
          <w:t>http://politiacapitalei.md</w:t>
        </w:r>
      </w:hyperlink>
      <w:r w:rsidRPr="00963DF2">
        <w:rPr>
          <w:lang w:val="it-IT"/>
        </w:rPr>
        <w:t xml:space="preserve"> </w:t>
      </w:r>
    </w:p>
  </w:footnote>
  <w:footnote w:id="29">
    <w:p w14:paraId="1775CBE3" w14:textId="77777777" w:rsidR="00963DF2" w:rsidRPr="00E702D6" w:rsidRDefault="00963DF2" w:rsidP="0044377B">
      <w:pPr>
        <w:pStyle w:val="ac"/>
        <w:rPr>
          <w:lang w:val="it-IT"/>
        </w:rPr>
      </w:pPr>
      <w:r w:rsidRPr="00E702D6">
        <w:rPr>
          <w:rStyle w:val="ab"/>
          <w:lang w:val="ro-RO"/>
        </w:rPr>
        <w:footnoteRef/>
      </w:r>
      <w:r w:rsidRPr="00963DF2">
        <w:rPr>
          <w:lang w:val="it-IT"/>
        </w:rPr>
        <w:t xml:space="preserve"> Decizia Consiliului Municipal Chișinău nr.2/9 din 20.11.2019 Cu privire la aprobarea într-o nouă redacție a Comisiei municipale pentru protecția copilului aflat în dificultate și a Regulamentului privind organizarea și funcționarea Comisiei. Disponibil la: </w:t>
      </w:r>
      <w:hyperlink r:id="rId27" w:history="1">
        <w:r w:rsidRPr="00E702D6">
          <w:rPr>
            <w:rStyle w:val="aa"/>
            <w:rFonts w:ascii="Times New Roman" w:hAnsi="Times New Roman"/>
            <w:lang w:val="it-IT"/>
          </w:rPr>
          <w:t>https://www.chisinau.md/doct.php?l=ro&amp;idc=408&amp;id=27867&amp;t=/Consiliul/Activitatea-Consiliului/Decizii-CMC/Decizia-nr-29-din-20-noiembrie-2019-Cu-privire-la-aprobarea-intr-o-noua-redactie-a-Comisiei-municipale-pentru-protectia-copilului-aflat-in-dificultate-i-a-Regulamentului-privind-organizarea-i-functionarea-Comisiei</w:t>
        </w:r>
      </w:hyperlink>
      <w:r w:rsidRPr="00E702D6">
        <w:rPr>
          <w:lang w:val="it-IT"/>
        </w:rPr>
        <w:t xml:space="preserve"> </w:t>
      </w:r>
    </w:p>
  </w:footnote>
  <w:footnote w:id="30">
    <w:p w14:paraId="1D1B9238" w14:textId="77777777" w:rsidR="00963DF2" w:rsidRPr="00E702D6" w:rsidRDefault="00963DF2" w:rsidP="00AD591E">
      <w:pPr>
        <w:autoSpaceDE w:val="0"/>
        <w:autoSpaceDN w:val="0"/>
        <w:adjustRightInd w:val="0"/>
        <w:snapToGrid w:val="0"/>
        <w:spacing w:after="0" w:line="240" w:lineRule="auto"/>
        <w:rPr>
          <w:rFonts w:ascii="Times New Roman" w:hAnsi="Times New Roman" w:cs="Times New Roman"/>
          <w:sz w:val="16"/>
          <w:szCs w:val="16"/>
          <w:lang w:val="ro-RO"/>
        </w:rPr>
      </w:pPr>
      <w:r w:rsidRPr="00E702D6">
        <w:rPr>
          <w:rStyle w:val="ab"/>
          <w:rFonts w:eastAsia="Calibri"/>
          <w:sz w:val="16"/>
          <w:szCs w:val="16"/>
        </w:rPr>
        <w:footnoteRef/>
      </w:r>
      <w:r w:rsidRPr="00E702D6">
        <w:rPr>
          <w:rFonts w:ascii="Times New Roman" w:hAnsi="Times New Roman" w:cs="Times New Roman"/>
          <w:sz w:val="16"/>
          <w:szCs w:val="16"/>
          <w:lang w:val="ro-RO"/>
        </w:rPr>
        <w:t xml:space="preserve"> Hotărârea de Guvern nr. 7 din 20.01.2016 cu privire la aprobarea Regulamentului-cadru privind organizarea şi funcţionarea Comisiei pentru protecţia copilului aflat în dificultate, art.9 al Regulamentului, </w:t>
      </w:r>
      <w:hyperlink r:id="rId28" w:history="1">
        <w:r w:rsidRPr="00E702D6">
          <w:rPr>
            <w:rStyle w:val="aa"/>
            <w:rFonts w:ascii="Times New Roman" w:hAnsi="Times New Roman" w:cs="Times New Roman"/>
            <w:sz w:val="16"/>
            <w:szCs w:val="16"/>
            <w:lang w:val="ro-RO"/>
          </w:rPr>
          <w:t>http://lex.justice.md/md/362785/</w:t>
        </w:r>
      </w:hyperlink>
      <w:r w:rsidRPr="00E702D6">
        <w:rPr>
          <w:rFonts w:ascii="Times New Roman" w:hAnsi="Times New Roman" w:cs="Times New Roman"/>
          <w:sz w:val="16"/>
          <w:szCs w:val="16"/>
          <w:lang w:val="ro-RO"/>
        </w:rPr>
        <w:t xml:space="preserve"> </w:t>
      </w:r>
    </w:p>
  </w:footnote>
  <w:footnote w:id="31">
    <w:p w14:paraId="45C51E26" w14:textId="77777777" w:rsidR="00963DF2" w:rsidRPr="00963DF2" w:rsidRDefault="00963DF2" w:rsidP="0044377B">
      <w:pPr>
        <w:pStyle w:val="ac"/>
        <w:rPr>
          <w:lang w:val="ro-RO"/>
        </w:rPr>
      </w:pPr>
      <w:r w:rsidRPr="00E702D6">
        <w:rPr>
          <w:rStyle w:val="ab"/>
        </w:rPr>
        <w:footnoteRef/>
      </w:r>
      <w:r w:rsidRPr="00963DF2">
        <w:rPr>
          <w:lang w:val="ro-RO"/>
        </w:rPr>
        <w:t xml:space="preserve"> Ordinul nr.75 din 10.05.2017 a Ministrului Muncii, Protecției Sociale, Familiei și Copilului privind organizarea și funcționarea Comisiei pentru protecția copilului aflat în dificultate (Ghid de suport pentru aplicare practică), Chișinău 2017. Disponibil la: </w:t>
      </w:r>
      <w:hyperlink r:id="rId29" w:history="1">
        <w:r w:rsidRPr="00E702D6">
          <w:rPr>
            <w:rStyle w:val="aa"/>
            <w:rFonts w:ascii="Times New Roman" w:hAnsi="Times New Roman"/>
            <w:lang w:val="ro-RO"/>
          </w:rPr>
          <w:t>file:///C:/Users/Admin/Downloads/USAID_GHID_GK%20(2).pdf</w:t>
        </w:r>
      </w:hyperlink>
      <w:r w:rsidRPr="00963DF2">
        <w:rPr>
          <w:lang w:val="ro-RO"/>
        </w:rPr>
        <w:t xml:space="preserve"> </w:t>
      </w:r>
    </w:p>
  </w:footnote>
  <w:footnote w:id="32">
    <w:p w14:paraId="36226D4C" w14:textId="77777777" w:rsidR="00963DF2" w:rsidRPr="00963DF2" w:rsidRDefault="00963DF2" w:rsidP="0044377B">
      <w:pPr>
        <w:pStyle w:val="ac"/>
        <w:rPr>
          <w:lang w:val="ro-RO"/>
        </w:rPr>
      </w:pPr>
      <w:r w:rsidRPr="00E702D6">
        <w:rPr>
          <w:rStyle w:val="ab"/>
          <w:lang w:val="ro-RO"/>
        </w:rPr>
        <w:footnoteRef/>
      </w:r>
      <w:r w:rsidRPr="00963DF2">
        <w:rPr>
          <w:lang w:val="ro-RO"/>
        </w:rPr>
        <w:t xml:space="preserve"> Decizia 13/13 din 22.07.2004 cu privire la aprobarea Regulamentului Consiliului municipal pentru protecția drepturilor copilului</w:t>
      </w:r>
    </w:p>
  </w:footnote>
  <w:footnote w:id="33">
    <w:p w14:paraId="2348DE0D" w14:textId="77777777" w:rsidR="00963DF2" w:rsidRPr="00963DF2" w:rsidRDefault="00963DF2" w:rsidP="0044377B">
      <w:pPr>
        <w:pStyle w:val="ac"/>
        <w:rPr>
          <w:lang w:val="it-IT"/>
        </w:rPr>
      </w:pPr>
      <w:r w:rsidRPr="00E702D6">
        <w:rPr>
          <w:rStyle w:val="ab"/>
          <w:lang w:val="ro-RO"/>
        </w:rPr>
        <w:footnoteRef/>
      </w:r>
      <w:r w:rsidRPr="00963DF2">
        <w:rPr>
          <w:lang w:val="it-IT"/>
        </w:rPr>
        <w:t xml:space="preserve"> Consiliul Economic și Social al ONU (2008), Strategia UNICEF de protecție a copilului, E/ICEF/2008/5/Rev.1, para. 12-13</w:t>
      </w:r>
    </w:p>
  </w:footnote>
  <w:footnote w:id="34">
    <w:p w14:paraId="3D7B5DF5" w14:textId="77777777" w:rsidR="00963DF2" w:rsidRPr="00963DF2" w:rsidRDefault="00963DF2" w:rsidP="0044377B">
      <w:pPr>
        <w:pStyle w:val="ac"/>
        <w:rPr>
          <w:lang w:val="it-IT"/>
        </w:rPr>
      </w:pPr>
      <w:r w:rsidRPr="00E702D6">
        <w:rPr>
          <w:rStyle w:val="ab"/>
          <w:lang w:val="ro-RO"/>
        </w:rPr>
        <w:footnoteRef/>
      </w:r>
      <w:r w:rsidRPr="00963DF2">
        <w:rPr>
          <w:lang w:val="it-IT"/>
        </w:rPr>
        <w:t xml:space="preserve"> Formele de violență conform Comentariului General nr.13 (2011) la Convenția ONU cu privire la drepturile copilului, sunt: neglijare sau tratament neglijent; violență psihică; violență fizică; pedepse corporale; abuz sexual și exploatare; tortura și tratamente sau pedepse inumane sau degradante; violență între copii; auto-agresiune; practici dăunătoare; violența în mass-media; violența prin intermediul tehnologiilor informaționale și de comunicare; violența instituțională și de sistem a drepturilor copilului</w:t>
      </w:r>
    </w:p>
  </w:footnote>
  <w:footnote w:id="35">
    <w:p w14:paraId="40D0538D" w14:textId="77777777" w:rsidR="00963DF2" w:rsidRPr="00963DF2" w:rsidRDefault="00963DF2" w:rsidP="0044377B">
      <w:pPr>
        <w:pStyle w:val="ac"/>
        <w:rPr>
          <w:lang w:val="it-IT"/>
        </w:rPr>
      </w:pPr>
      <w:r w:rsidRPr="00E702D6">
        <w:rPr>
          <w:rStyle w:val="ab"/>
          <w:lang w:val="ro-RO"/>
        </w:rPr>
        <w:footnoteRef/>
      </w:r>
      <w:r w:rsidRPr="00963DF2">
        <w:rPr>
          <w:lang w:val="it-IT"/>
        </w:rPr>
        <w:t xml:space="preserve"> Comitetul ONU pentru Drepturile Copilului, Comentariul General Nr.13 (2011): Dreptul copilului la libertate față de toate formele de violență. Disponibil la: </w:t>
      </w:r>
      <w:hyperlink r:id="rId30" w:history="1">
        <w:r w:rsidRPr="00E702D6">
          <w:rPr>
            <w:rStyle w:val="aa"/>
            <w:rFonts w:ascii="Times New Roman" w:hAnsi="Times New Roman"/>
            <w:lang w:val="ro-RO"/>
          </w:rPr>
          <w:t>https://www.refworld.org/docid/4e6da4922.html</w:t>
        </w:r>
      </w:hyperlink>
      <w:r w:rsidRPr="00963DF2">
        <w:rPr>
          <w:lang w:val="it-IT"/>
        </w:rPr>
        <w:t xml:space="preserve"> </w:t>
      </w:r>
    </w:p>
  </w:footnote>
  <w:footnote w:id="36">
    <w:p w14:paraId="13221002" w14:textId="77777777" w:rsidR="00963DF2" w:rsidRPr="00963DF2" w:rsidRDefault="00963DF2" w:rsidP="0044377B">
      <w:pPr>
        <w:pStyle w:val="ac"/>
        <w:rPr>
          <w:lang w:val="it-IT"/>
        </w:rPr>
      </w:pPr>
      <w:r w:rsidRPr="00E702D6">
        <w:rPr>
          <w:rStyle w:val="ab"/>
          <w:lang w:val="ro-RO"/>
        </w:rPr>
        <w:footnoteRef/>
      </w:r>
      <w:r w:rsidRPr="00963DF2">
        <w:rPr>
          <w:lang w:val="it-IT"/>
        </w:rPr>
        <w:t xml:space="preserve"> Art.3, Legea Nr.140 din 14.06.2013 privind protecția specială a copiilor aflați în situație de risc și a copiilor separați de părinți. Disponibil la: </w:t>
      </w:r>
      <w:hyperlink r:id="rId31" w:history="1">
        <w:r w:rsidRPr="00E702D6">
          <w:rPr>
            <w:rStyle w:val="aa"/>
            <w:rFonts w:ascii="Times New Roman" w:hAnsi="Times New Roman"/>
            <w:lang w:val="ro-RO"/>
          </w:rPr>
          <w:t>http://lex.justice.md/md/348972/</w:t>
        </w:r>
      </w:hyperlink>
      <w:r w:rsidRPr="00E702D6">
        <w:rPr>
          <w:rStyle w:val="aa"/>
          <w:rFonts w:ascii="Times New Roman" w:hAnsi="Times New Roman"/>
          <w:lang w:val="ro-RO"/>
        </w:rPr>
        <w:t xml:space="preserve"> </w:t>
      </w:r>
    </w:p>
  </w:footnote>
  <w:footnote w:id="37">
    <w:p w14:paraId="1CCCD0A8" w14:textId="77777777" w:rsidR="00963DF2" w:rsidRPr="00963DF2" w:rsidRDefault="00963DF2" w:rsidP="0044377B">
      <w:pPr>
        <w:pStyle w:val="ac"/>
        <w:rPr>
          <w:lang w:val="it-IT"/>
        </w:rPr>
      </w:pPr>
      <w:r w:rsidRPr="00E702D6">
        <w:rPr>
          <w:rStyle w:val="ab"/>
          <w:lang w:val="ro-RO"/>
        </w:rPr>
        <w:footnoteRef/>
      </w:r>
      <w:r w:rsidRPr="00963DF2">
        <w:rPr>
          <w:lang w:val="it-IT"/>
        </w:rPr>
        <w:t xml:space="preserve"> Tipurile de violență conform art. 2 din Legea Nr.45-XVI din 01.03.2007 cu privire la prevenirea şi combaterea violenţei în familie</w:t>
      </w:r>
      <w:r w:rsidRPr="00963DF2">
        <w:rPr>
          <w:iCs/>
          <w:lang w:val="it-IT"/>
        </w:rPr>
        <w:t>, sunt: violenţa în familie</w:t>
      </w:r>
      <w:r w:rsidRPr="00963DF2">
        <w:rPr>
          <w:lang w:val="it-IT"/>
        </w:rPr>
        <w:t>;</w:t>
      </w:r>
      <w:r w:rsidRPr="00E702D6">
        <w:rPr>
          <w:rStyle w:val="docbody"/>
          <w:rFonts w:ascii="Times New Roman" w:hAnsi="Times New Roman"/>
          <w:iCs/>
          <w:color w:val="000000"/>
          <w:lang w:val="ro-RO"/>
        </w:rPr>
        <w:t xml:space="preserve"> violenţa fizică</w:t>
      </w:r>
      <w:r w:rsidRPr="00E702D6">
        <w:rPr>
          <w:rStyle w:val="docbody"/>
          <w:rFonts w:ascii="Times New Roman" w:hAnsi="Times New Roman"/>
          <w:color w:val="000000"/>
          <w:lang w:val="ro-RO"/>
        </w:rPr>
        <w:t xml:space="preserve">; </w:t>
      </w:r>
      <w:r w:rsidRPr="00E702D6">
        <w:rPr>
          <w:rStyle w:val="docbody"/>
          <w:rFonts w:ascii="Times New Roman" w:hAnsi="Times New Roman"/>
          <w:iCs/>
          <w:color w:val="000000"/>
          <w:lang w:val="ro-RO"/>
        </w:rPr>
        <w:t>violenţa sexuală</w:t>
      </w:r>
      <w:r w:rsidRPr="00E702D6">
        <w:rPr>
          <w:rStyle w:val="docbody"/>
          <w:rFonts w:ascii="Times New Roman" w:hAnsi="Times New Roman"/>
          <w:color w:val="000000"/>
          <w:lang w:val="ro-RO"/>
        </w:rPr>
        <w:t>;</w:t>
      </w:r>
      <w:r w:rsidRPr="00E702D6">
        <w:rPr>
          <w:rStyle w:val="docbody"/>
          <w:rFonts w:ascii="Times New Roman" w:hAnsi="Times New Roman"/>
          <w:iCs/>
          <w:color w:val="000000"/>
          <w:lang w:val="ro-RO"/>
        </w:rPr>
        <w:t xml:space="preserve"> violenţa psihologică</w:t>
      </w:r>
      <w:r w:rsidRPr="00E702D6">
        <w:rPr>
          <w:rStyle w:val="docbody"/>
          <w:rFonts w:ascii="Times New Roman" w:hAnsi="Times New Roman"/>
          <w:color w:val="000000"/>
          <w:lang w:val="ro-RO"/>
        </w:rPr>
        <w:t>;</w:t>
      </w:r>
      <w:r w:rsidRPr="00E702D6">
        <w:rPr>
          <w:rStyle w:val="docbody"/>
          <w:rFonts w:ascii="Times New Roman" w:hAnsi="Times New Roman"/>
          <w:iCs/>
          <w:color w:val="000000"/>
          <w:lang w:val="ro-RO"/>
        </w:rPr>
        <w:t xml:space="preserve"> violenţa spirituală</w:t>
      </w:r>
      <w:r w:rsidRPr="00E702D6">
        <w:rPr>
          <w:rStyle w:val="docbody"/>
          <w:rFonts w:ascii="Times New Roman" w:hAnsi="Times New Roman"/>
          <w:color w:val="000000"/>
          <w:lang w:val="ro-RO"/>
        </w:rPr>
        <w:t>;</w:t>
      </w:r>
      <w:r w:rsidRPr="00963DF2">
        <w:rPr>
          <w:iCs/>
          <w:lang w:val="it-IT"/>
        </w:rPr>
        <w:t xml:space="preserve"> </w:t>
      </w:r>
      <w:r w:rsidRPr="00E702D6">
        <w:rPr>
          <w:rStyle w:val="docbody"/>
          <w:rFonts w:ascii="Times New Roman" w:hAnsi="Times New Roman"/>
          <w:iCs/>
          <w:color w:val="000000"/>
          <w:lang w:val="ro-RO"/>
        </w:rPr>
        <w:t>violenţa economică</w:t>
      </w:r>
    </w:p>
  </w:footnote>
  <w:footnote w:id="38">
    <w:p w14:paraId="786D6BC9" w14:textId="77777777" w:rsidR="00963DF2" w:rsidRPr="00963DF2" w:rsidRDefault="00963DF2" w:rsidP="0044377B">
      <w:pPr>
        <w:pStyle w:val="ac"/>
        <w:rPr>
          <w:lang w:val="it-IT"/>
        </w:rPr>
      </w:pPr>
      <w:r w:rsidRPr="00E702D6">
        <w:rPr>
          <w:rStyle w:val="ab"/>
          <w:lang w:val="ro-RO"/>
        </w:rPr>
        <w:footnoteRef/>
      </w:r>
      <w:r w:rsidRPr="00963DF2">
        <w:rPr>
          <w:lang w:val="it-IT"/>
        </w:rPr>
        <w:t xml:space="preserve"> Art.3, Legea Nr.140 din 14.06.2013 privind protecția specială a copiilor aflați în situație de risc și a copiilor separați de părinți. Disponibil la: </w:t>
      </w:r>
      <w:hyperlink r:id="rId32" w:history="1">
        <w:r w:rsidRPr="00E702D6">
          <w:rPr>
            <w:rStyle w:val="aa"/>
            <w:rFonts w:ascii="Times New Roman" w:hAnsi="Times New Roman"/>
            <w:lang w:val="ro-RO"/>
          </w:rPr>
          <w:t>http://lex.justice.md/md/348972/</w:t>
        </w:r>
      </w:hyperlink>
      <w:r w:rsidRPr="00E702D6">
        <w:rPr>
          <w:rStyle w:val="aa"/>
          <w:rFonts w:ascii="Times New Roman" w:hAnsi="Times New Roman"/>
          <w:lang w:val="ro-RO"/>
        </w:rPr>
        <w:t xml:space="preserve"> </w:t>
      </w:r>
    </w:p>
  </w:footnote>
  <w:footnote w:id="39">
    <w:p w14:paraId="18CCE50C" w14:textId="77777777" w:rsidR="00963DF2" w:rsidRPr="00E702D6" w:rsidRDefault="00963DF2" w:rsidP="00F020D0">
      <w:pPr>
        <w:spacing w:after="0" w:line="240" w:lineRule="auto"/>
        <w:jc w:val="both"/>
        <w:rPr>
          <w:rFonts w:ascii="Times New Roman" w:hAnsi="Times New Roman" w:cs="Times New Roman"/>
          <w:color w:val="000000"/>
          <w:sz w:val="16"/>
          <w:szCs w:val="16"/>
          <w:lang w:val="ro-RO"/>
        </w:rPr>
      </w:pPr>
      <w:r w:rsidRPr="00E702D6">
        <w:rPr>
          <w:rStyle w:val="ab"/>
          <w:sz w:val="16"/>
          <w:szCs w:val="16"/>
          <w:lang w:val="ro-RO"/>
        </w:rPr>
        <w:footnoteRef/>
      </w:r>
      <w:r w:rsidRPr="00E702D6">
        <w:rPr>
          <w:rFonts w:ascii="Times New Roman" w:hAnsi="Times New Roman" w:cs="Times New Roman"/>
          <w:sz w:val="16"/>
          <w:szCs w:val="16"/>
          <w:lang w:val="ro-RO"/>
        </w:rPr>
        <w:t xml:space="preserve"> </w:t>
      </w:r>
      <w:r w:rsidRPr="00E702D6">
        <w:rPr>
          <w:rFonts w:ascii="Times New Roman" w:hAnsi="Times New Roman" w:cs="Times New Roman"/>
          <w:color w:val="000000"/>
          <w:sz w:val="16"/>
          <w:szCs w:val="16"/>
          <w:lang w:val="ro-RO"/>
        </w:rPr>
        <w:t xml:space="preserve">Forme de neglijare definite de </w:t>
      </w:r>
      <w:r w:rsidRPr="00E702D6">
        <w:rPr>
          <w:rFonts w:ascii="Times New Roman" w:hAnsi="Times New Roman" w:cs="Times New Roman"/>
          <w:i/>
          <w:sz w:val="16"/>
          <w:szCs w:val="16"/>
          <w:lang w:val="ro-RO"/>
        </w:rPr>
        <w:t>Legea Nr.140 din 14.06.2013 privind protecția specială a copiilor aflați în situație de risc și a copiilor separați de părinți</w:t>
      </w:r>
      <w:r w:rsidRPr="00E702D6">
        <w:rPr>
          <w:rFonts w:ascii="Times New Roman" w:hAnsi="Times New Roman" w:cs="Times New Roman"/>
          <w:sz w:val="16"/>
          <w:szCs w:val="16"/>
          <w:lang w:val="ro-RO"/>
        </w:rPr>
        <w:t xml:space="preserve"> sunt</w:t>
      </w:r>
      <w:r w:rsidRPr="00E702D6">
        <w:rPr>
          <w:rFonts w:ascii="Times New Roman" w:hAnsi="Times New Roman" w:cs="Times New Roman"/>
          <w:color w:val="000000"/>
          <w:sz w:val="16"/>
          <w:szCs w:val="16"/>
          <w:lang w:val="ro-RO"/>
        </w:rPr>
        <w:t xml:space="preserve">: </w:t>
      </w:r>
      <w:r w:rsidRPr="00E702D6">
        <w:rPr>
          <w:rFonts w:ascii="Times New Roman" w:hAnsi="Times New Roman" w:cs="Times New Roman"/>
          <w:iCs/>
          <w:color w:val="000000"/>
          <w:sz w:val="16"/>
          <w:szCs w:val="16"/>
          <w:lang w:val="ro-RO"/>
        </w:rPr>
        <w:t>neglijare alimentară</w:t>
      </w:r>
      <w:r w:rsidRPr="00E702D6">
        <w:rPr>
          <w:rFonts w:ascii="Times New Roman" w:hAnsi="Times New Roman" w:cs="Times New Roman"/>
          <w:color w:val="000000"/>
          <w:sz w:val="16"/>
          <w:szCs w:val="16"/>
          <w:lang w:val="ro-RO"/>
        </w:rPr>
        <w:t xml:space="preserve">; </w:t>
      </w:r>
      <w:r w:rsidRPr="00E702D6">
        <w:rPr>
          <w:rFonts w:ascii="Times New Roman" w:hAnsi="Times New Roman" w:cs="Times New Roman"/>
          <w:iCs/>
          <w:color w:val="000000"/>
          <w:sz w:val="16"/>
          <w:szCs w:val="16"/>
          <w:lang w:val="ro-RO"/>
        </w:rPr>
        <w:t>neglijare vestimentară</w:t>
      </w:r>
      <w:r w:rsidRPr="00E702D6">
        <w:rPr>
          <w:rFonts w:ascii="Times New Roman" w:hAnsi="Times New Roman" w:cs="Times New Roman"/>
          <w:color w:val="000000"/>
          <w:sz w:val="16"/>
          <w:szCs w:val="16"/>
          <w:lang w:val="ro-RO"/>
        </w:rPr>
        <w:t xml:space="preserve">; </w:t>
      </w:r>
      <w:r w:rsidRPr="00E702D6">
        <w:rPr>
          <w:rFonts w:ascii="Times New Roman" w:hAnsi="Times New Roman" w:cs="Times New Roman"/>
          <w:iCs/>
          <w:color w:val="000000"/>
          <w:sz w:val="16"/>
          <w:szCs w:val="16"/>
          <w:lang w:val="ro-RO"/>
        </w:rPr>
        <w:t>neglijarea igienei</w:t>
      </w:r>
      <w:r w:rsidRPr="00E702D6">
        <w:rPr>
          <w:rFonts w:ascii="Times New Roman" w:hAnsi="Times New Roman" w:cs="Times New Roman"/>
          <w:color w:val="000000"/>
          <w:sz w:val="16"/>
          <w:szCs w:val="16"/>
          <w:lang w:val="ro-RO"/>
        </w:rPr>
        <w:t xml:space="preserve">; </w:t>
      </w:r>
      <w:r w:rsidRPr="00E702D6">
        <w:rPr>
          <w:rFonts w:ascii="Times New Roman" w:hAnsi="Times New Roman" w:cs="Times New Roman"/>
          <w:iCs/>
          <w:color w:val="000000"/>
          <w:sz w:val="16"/>
          <w:szCs w:val="16"/>
          <w:lang w:val="ro-RO"/>
        </w:rPr>
        <w:t>neglijare medicală</w:t>
      </w:r>
      <w:r w:rsidRPr="00E702D6">
        <w:rPr>
          <w:rFonts w:ascii="Times New Roman" w:hAnsi="Times New Roman" w:cs="Times New Roman"/>
          <w:color w:val="000000"/>
          <w:sz w:val="16"/>
          <w:szCs w:val="16"/>
          <w:lang w:val="ro-RO"/>
        </w:rPr>
        <w:t xml:space="preserve">; </w:t>
      </w:r>
      <w:r w:rsidRPr="00E702D6">
        <w:rPr>
          <w:rFonts w:ascii="Times New Roman" w:hAnsi="Times New Roman" w:cs="Times New Roman"/>
          <w:iCs/>
          <w:color w:val="000000"/>
          <w:sz w:val="16"/>
          <w:szCs w:val="16"/>
          <w:lang w:val="ro-RO"/>
        </w:rPr>
        <w:t>neglijare educaţională</w:t>
      </w:r>
      <w:r w:rsidRPr="00E702D6">
        <w:rPr>
          <w:rFonts w:ascii="Times New Roman" w:hAnsi="Times New Roman" w:cs="Times New Roman"/>
          <w:color w:val="000000"/>
          <w:sz w:val="16"/>
          <w:szCs w:val="16"/>
          <w:lang w:val="ro-RO"/>
        </w:rPr>
        <w:t xml:space="preserve">; </w:t>
      </w:r>
      <w:r w:rsidRPr="00E702D6">
        <w:rPr>
          <w:rFonts w:ascii="Times New Roman" w:hAnsi="Times New Roman" w:cs="Times New Roman"/>
          <w:iCs/>
          <w:color w:val="000000"/>
          <w:sz w:val="16"/>
          <w:szCs w:val="16"/>
          <w:lang w:val="ro-RO"/>
        </w:rPr>
        <w:t>neglijare emoţională</w:t>
      </w:r>
      <w:r w:rsidRPr="00E702D6">
        <w:rPr>
          <w:rFonts w:ascii="Times New Roman" w:hAnsi="Times New Roman" w:cs="Times New Roman"/>
          <w:color w:val="000000"/>
          <w:sz w:val="16"/>
          <w:szCs w:val="16"/>
          <w:lang w:val="ro-RO"/>
        </w:rPr>
        <w:t xml:space="preserve">; </w:t>
      </w:r>
      <w:r w:rsidRPr="00E702D6">
        <w:rPr>
          <w:rFonts w:ascii="Times New Roman" w:hAnsi="Times New Roman" w:cs="Times New Roman"/>
          <w:iCs/>
          <w:color w:val="000000"/>
          <w:sz w:val="16"/>
          <w:szCs w:val="16"/>
          <w:lang w:val="ro-RO"/>
        </w:rPr>
        <w:t>neglijare în supraveghere</w:t>
      </w:r>
      <w:r w:rsidRPr="00E702D6">
        <w:rPr>
          <w:rFonts w:ascii="Times New Roman" w:hAnsi="Times New Roman" w:cs="Times New Roman"/>
          <w:color w:val="000000"/>
          <w:sz w:val="16"/>
          <w:szCs w:val="16"/>
          <w:lang w:val="ro-RO"/>
        </w:rPr>
        <w:t>.</w:t>
      </w:r>
    </w:p>
  </w:footnote>
  <w:footnote w:id="40">
    <w:p w14:paraId="59288D46" w14:textId="5A70FA39" w:rsidR="00963DF2" w:rsidRPr="00963DF2" w:rsidRDefault="00963DF2" w:rsidP="0044377B">
      <w:pPr>
        <w:pStyle w:val="ac"/>
        <w:rPr>
          <w:lang w:val="it-IT"/>
        </w:rPr>
      </w:pPr>
      <w:r w:rsidRPr="00E702D6">
        <w:rPr>
          <w:rStyle w:val="ab"/>
        </w:rPr>
        <w:footnoteRef/>
      </w:r>
      <w:r w:rsidRPr="00963DF2">
        <w:rPr>
          <w:lang w:val="it-IT"/>
        </w:rPr>
        <w:t xml:space="preserve"> Parlamentul Republicii Moldova, Legea 133 din 08.07.2011 privind protecția datelor cu caracter personal. Disponibil la: </w:t>
      </w:r>
      <w:hyperlink r:id="rId33" w:history="1">
        <w:r w:rsidRPr="00E702D6">
          <w:rPr>
            <w:rStyle w:val="aa"/>
            <w:rFonts w:ascii="Times New Roman" w:hAnsi="Times New Roman"/>
            <w:lang w:val="it-IT"/>
          </w:rPr>
          <w:t>http://lex.justice.md/viewdoc.php?action=view&amp;view=doc&amp;id=340495&amp;lang=1</w:t>
        </w:r>
      </w:hyperlink>
      <w:r w:rsidRPr="00963DF2">
        <w:rPr>
          <w:lang w:val="it-IT"/>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202E1"/>
    <w:multiLevelType w:val="hybridMultilevel"/>
    <w:tmpl w:val="A1B65F9A"/>
    <w:lvl w:ilvl="0" w:tplc="D7A2F618">
      <w:start w:val="1"/>
      <w:numFmt w:val="decimal"/>
      <w:lvlText w:val="%1."/>
      <w:lvlJc w:val="left"/>
      <w:pPr>
        <w:tabs>
          <w:tab w:val="num" w:pos="360"/>
        </w:tabs>
        <w:ind w:left="360" w:hanging="360"/>
      </w:pPr>
      <w:rPr>
        <w:rFonts w:hint="default"/>
      </w:rPr>
    </w:lvl>
    <w:lvl w:ilvl="1" w:tplc="21DE8DB2">
      <w:start w:val="1"/>
      <w:numFmt w:val="decimal"/>
      <w:lvlText w:val="%2)"/>
      <w:lvlJc w:val="left"/>
      <w:pPr>
        <w:tabs>
          <w:tab w:val="num" w:pos="1080"/>
        </w:tabs>
        <w:ind w:left="1080" w:hanging="360"/>
      </w:pPr>
      <w:rPr>
        <w:rFonts w:ascii="Times New Roman" w:eastAsiaTheme="minorHAnsi" w:hAnsi="Times New Roman" w:cstheme="minorBidi"/>
        <w:lang w:val="en-US"/>
      </w:r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
    <w:nsid w:val="00DE7208"/>
    <w:multiLevelType w:val="multilevel"/>
    <w:tmpl w:val="C69846C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CF241F"/>
    <w:multiLevelType w:val="hybridMultilevel"/>
    <w:tmpl w:val="B0F66DFC"/>
    <w:lvl w:ilvl="0" w:tplc="B8F65750">
      <w:start w:val="30"/>
      <w:numFmt w:val="decimal"/>
      <w:lvlText w:val="%1."/>
      <w:lvlJc w:val="left"/>
      <w:pPr>
        <w:ind w:left="928" w:hanging="360"/>
      </w:pPr>
      <w:rPr>
        <w:rFonts w:eastAsia="Calibri" w:hint="default"/>
        <w:b w:val="0"/>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
    <w:nsid w:val="0AC601AB"/>
    <w:multiLevelType w:val="hybridMultilevel"/>
    <w:tmpl w:val="19E0ECA6"/>
    <w:lvl w:ilvl="0" w:tplc="1BF860E2">
      <w:start w:val="1"/>
      <w:numFmt w:val="decimal"/>
      <w:lvlText w:val="%1)"/>
      <w:lvlJc w:val="left"/>
      <w:pPr>
        <w:tabs>
          <w:tab w:val="num" w:pos="360"/>
        </w:tabs>
        <w:ind w:left="360" w:hanging="360"/>
      </w:pPr>
      <w:rPr>
        <w:rFonts w:ascii="Times New Roman" w:eastAsiaTheme="minorHAnsi" w:hAnsi="Times New Roman" w:cs="Times New Roman"/>
      </w:rPr>
    </w:lvl>
    <w:lvl w:ilvl="1" w:tplc="8F7047CE">
      <w:start w:val="1"/>
      <w:numFmt w:val="lowerLetter"/>
      <w:lvlText w:val="%2)"/>
      <w:lvlJc w:val="left"/>
      <w:pPr>
        <w:tabs>
          <w:tab w:val="num" w:pos="1080"/>
        </w:tabs>
        <w:ind w:left="1080" w:hanging="360"/>
      </w:pPr>
      <w:rPr>
        <w:rFonts w:ascii="Times New Roman" w:eastAsiaTheme="minorHAnsi" w:hAnsi="Times New Roman" w:cs="Times New Roman"/>
      </w:r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4">
    <w:nsid w:val="0C496E81"/>
    <w:multiLevelType w:val="multilevel"/>
    <w:tmpl w:val="22B0214E"/>
    <w:lvl w:ilvl="0">
      <w:start w:val="1"/>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13E61BB0"/>
    <w:multiLevelType w:val="multilevel"/>
    <w:tmpl w:val="ABCAD566"/>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40A0836"/>
    <w:multiLevelType w:val="multilevel"/>
    <w:tmpl w:val="0409001D"/>
    <w:numStyleLink w:val="Style1"/>
  </w:abstractNum>
  <w:abstractNum w:abstractNumId="7">
    <w:nsid w:val="14523A40"/>
    <w:multiLevelType w:val="hybridMultilevel"/>
    <w:tmpl w:val="C00636A6"/>
    <w:lvl w:ilvl="0" w:tplc="CE58A110">
      <w:start w:val="1"/>
      <w:numFmt w:val="decimal"/>
      <w:lvlText w:val="%1)"/>
      <w:lvlJc w:val="left"/>
      <w:pPr>
        <w:ind w:left="360" w:hanging="360"/>
      </w:pPr>
      <w:rPr>
        <w:rFonts w:ascii="Times New Roman" w:eastAsiaTheme="minorHAnsi" w:hAnsi="Times New Roman" w:cstheme="minorBidi"/>
      </w:rPr>
    </w:lvl>
    <w:lvl w:ilvl="1" w:tplc="04090017"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151A4222"/>
    <w:multiLevelType w:val="hybridMultilevel"/>
    <w:tmpl w:val="4C0280B2"/>
    <w:lvl w:ilvl="0" w:tplc="04190017">
      <w:start w:val="1"/>
      <w:numFmt w:val="decimal"/>
      <w:lvlText w:val="%1."/>
      <w:lvlJc w:val="left"/>
      <w:pPr>
        <w:tabs>
          <w:tab w:val="num" w:pos="360"/>
        </w:tabs>
        <w:ind w:left="360" w:hanging="360"/>
      </w:pPr>
      <w:rPr>
        <w:rFonts w:hint="default"/>
      </w:rPr>
    </w:lvl>
    <w:lvl w:ilvl="1" w:tplc="C20000D2">
      <w:start w:val="1"/>
      <w:numFmt w:val="decimal"/>
      <w:lvlText w:val="%2)"/>
      <w:lvlJc w:val="left"/>
      <w:pPr>
        <w:tabs>
          <w:tab w:val="num" w:pos="1080"/>
        </w:tabs>
        <w:ind w:left="1080" w:hanging="360"/>
      </w:pPr>
      <w:rPr>
        <w:rFonts w:ascii="Times New Roman" w:eastAsiaTheme="minorHAnsi" w:hAnsi="Times New Roman" w:cstheme="minorBidi"/>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8D7236A"/>
    <w:multiLevelType w:val="hybridMultilevel"/>
    <w:tmpl w:val="84E01A82"/>
    <w:lvl w:ilvl="0" w:tplc="D7A2F618">
      <w:start w:val="1"/>
      <w:numFmt w:val="decimal"/>
      <w:lvlText w:val="%1."/>
      <w:lvlJc w:val="left"/>
      <w:pPr>
        <w:tabs>
          <w:tab w:val="num" w:pos="360"/>
        </w:tabs>
        <w:ind w:left="360" w:hanging="360"/>
      </w:pPr>
      <w:rPr>
        <w:rFonts w:hint="default"/>
      </w:rPr>
    </w:lvl>
    <w:lvl w:ilvl="1" w:tplc="7270B1C2">
      <w:start w:val="1"/>
      <w:numFmt w:val="decimal"/>
      <w:lvlText w:val="%2."/>
      <w:lvlJc w:val="left"/>
      <w:pPr>
        <w:tabs>
          <w:tab w:val="num" w:pos="1080"/>
        </w:tabs>
        <w:ind w:left="1080" w:hanging="360"/>
      </w:pPr>
      <w:rPr>
        <w:rFonts w:ascii="Times New Roman" w:eastAsiaTheme="minorHAnsi" w:hAnsi="Times New Roman" w:cstheme="minorBidi"/>
      </w:r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0">
    <w:nsid w:val="1C8E307C"/>
    <w:multiLevelType w:val="hybridMultilevel"/>
    <w:tmpl w:val="30D009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A45AF3"/>
    <w:multiLevelType w:val="multilevel"/>
    <w:tmpl w:val="C74431E8"/>
    <w:lvl w:ilvl="0">
      <w:start w:val="1"/>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nsid w:val="211D0A98"/>
    <w:multiLevelType w:val="multilevel"/>
    <w:tmpl w:val="3CF60FF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3372ADD"/>
    <w:multiLevelType w:val="hybridMultilevel"/>
    <w:tmpl w:val="68BEB5C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6E6EAA"/>
    <w:multiLevelType w:val="hybridMultilevel"/>
    <w:tmpl w:val="914EBF8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3897B3F"/>
    <w:multiLevelType w:val="multilevel"/>
    <w:tmpl w:val="C73C009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78C4D57"/>
    <w:multiLevelType w:val="multilevel"/>
    <w:tmpl w:val="737A9A5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EAC2B68"/>
    <w:multiLevelType w:val="multilevel"/>
    <w:tmpl w:val="BA8E48D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614668C"/>
    <w:multiLevelType w:val="multilevel"/>
    <w:tmpl w:val="C89EC9B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C9C5C05"/>
    <w:multiLevelType w:val="multilevel"/>
    <w:tmpl w:val="D6A63088"/>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DC44AE8"/>
    <w:multiLevelType w:val="multilevel"/>
    <w:tmpl w:val="F8AEAE6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EDA6AE5"/>
    <w:multiLevelType w:val="hybridMultilevel"/>
    <w:tmpl w:val="F7C24F70"/>
    <w:lvl w:ilvl="0" w:tplc="DF2ACD8C">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24640E1"/>
    <w:multiLevelType w:val="multilevel"/>
    <w:tmpl w:val="9286B7B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5CD0131"/>
    <w:multiLevelType w:val="hybridMultilevel"/>
    <w:tmpl w:val="D9CE4542"/>
    <w:lvl w:ilvl="0" w:tplc="04090017">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46AA1F9B"/>
    <w:multiLevelType w:val="multilevel"/>
    <w:tmpl w:val="7F4A9AC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9852BCA"/>
    <w:multiLevelType w:val="multilevel"/>
    <w:tmpl w:val="632051C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AD47DDD"/>
    <w:multiLevelType w:val="multilevel"/>
    <w:tmpl w:val="DB7E280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0995645"/>
    <w:multiLevelType w:val="multilevel"/>
    <w:tmpl w:val="C9CAEA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A997443"/>
    <w:multiLevelType w:val="hybridMultilevel"/>
    <w:tmpl w:val="4064CA5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E8025DC"/>
    <w:multiLevelType w:val="hybridMultilevel"/>
    <w:tmpl w:val="76900A82"/>
    <w:lvl w:ilvl="0" w:tplc="4DD2C79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5B22AE"/>
    <w:multiLevelType w:val="multilevel"/>
    <w:tmpl w:val="5BFE94A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F23749"/>
    <w:multiLevelType w:val="multilevel"/>
    <w:tmpl w:val="4162B7E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728276B"/>
    <w:multiLevelType w:val="multilevel"/>
    <w:tmpl w:val="EDBAB60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7737D64"/>
    <w:multiLevelType w:val="hybridMultilevel"/>
    <w:tmpl w:val="F0F45CC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9454C1C"/>
    <w:multiLevelType w:val="hybridMultilevel"/>
    <w:tmpl w:val="0976717E"/>
    <w:lvl w:ilvl="0" w:tplc="64AEDBDC">
      <w:start w:val="1"/>
      <w:numFmt w:val="decimal"/>
      <w:lvlText w:val="%1)"/>
      <w:lvlJc w:val="left"/>
      <w:pPr>
        <w:ind w:left="360" w:hanging="360"/>
      </w:pPr>
      <w:rPr>
        <w:rFonts w:ascii="Times New Roman" w:eastAsiaTheme="minorHAnsi" w:hAnsi="Times New Roman" w:cs="Times New Roman"/>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9547CB2"/>
    <w:multiLevelType w:val="multilevel"/>
    <w:tmpl w:val="1D80F874"/>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2DA6F78"/>
    <w:multiLevelType w:val="multilevel"/>
    <w:tmpl w:val="1DE4F952"/>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34872EE"/>
    <w:multiLevelType w:val="multilevel"/>
    <w:tmpl w:val="CF72BCEE"/>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7B3557F"/>
    <w:multiLevelType w:val="multilevel"/>
    <w:tmpl w:val="6592EC7E"/>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9335A72"/>
    <w:multiLevelType w:val="multilevel"/>
    <w:tmpl w:val="1C42741C"/>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A0B5397"/>
    <w:multiLevelType w:val="multilevel"/>
    <w:tmpl w:val="1B1A203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D7A012C"/>
    <w:multiLevelType w:val="multilevel"/>
    <w:tmpl w:val="3F68058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E05670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E607D93"/>
    <w:multiLevelType w:val="multilevel"/>
    <w:tmpl w:val="81B803A6"/>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EE209D7"/>
    <w:multiLevelType w:val="hybridMultilevel"/>
    <w:tmpl w:val="8F9CE16A"/>
    <w:lvl w:ilvl="0" w:tplc="CC28AE8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34"/>
  </w:num>
  <w:num w:numId="4">
    <w:abstractNumId w:val="33"/>
  </w:num>
  <w:num w:numId="5">
    <w:abstractNumId w:val="28"/>
  </w:num>
  <w:num w:numId="6">
    <w:abstractNumId w:val="14"/>
  </w:num>
  <w:num w:numId="7">
    <w:abstractNumId w:val="29"/>
  </w:num>
  <w:num w:numId="8">
    <w:abstractNumId w:val="10"/>
  </w:num>
  <w:num w:numId="9">
    <w:abstractNumId w:val="13"/>
  </w:num>
  <w:num w:numId="10">
    <w:abstractNumId w:val="23"/>
  </w:num>
  <w:num w:numId="11">
    <w:abstractNumId w:val="0"/>
  </w:num>
  <w:num w:numId="12">
    <w:abstractNumId w:val="9"/>
  </w:num>
  <w:num w:numId="13">
    <w:abstractNumId w:val="8"/>
  </w:num>
  <w:num w:numId="14">
    <w:abstractNumId w:val="7"/>
  </w:num>
  <w:num w:numId="15">
    <w:abstractNumId w:val="44"/>
  </w:num>
  <w:num w:numId="16">
    <w:abstractNumId w:val="21"/>
  </w:num>
  <w:num w:numId="17">
    <w:abstractNumId w:val="42"/>
  </w:num>
  <w:num w:numId="18">
    <w:abstractNumId w:val="6"/>
  </w:num>
  <w:num w:numId="19">
    <w:abstractNumId w:val="20"/>
  </w:num>
  <w:num w:numId="20">
    <w:abstractNumId w:val="39"/>
  </w:num>
  <w:num w:numId="21">
    <w:abstractNumId w:val="36"/>
  </w:num>
  <w:num w:numId="22">
    <w:abstractNumId w:val="4"/>
  </w:num>
  <w:num w:numId="23">
    <w:abstractNumId w:val="32"/>
  </w:num>
  <w:num w:numId="24">
    <w:abstractNumId w:val="19"/>
  </w:num>
  <w:num w:numId="25">
    <w:abstractNumId w:val="30"/>
  </w:num>
  <w:num w:numId="26">
    <w:abstractNumId w:val="38"/>
  </w:num>
  <w:num w:numId="27">
    <w:abstractNumId w:val="35"/>
  </w:num>
  <w:num w:numId="28">
    <w:abstractNumId w:val="11"/>
  </w:num>
  <w:num w:numId="29">
    <w:abstractNumId w:val="43"/>
  </w:num>
  <w:num w:numId="30">
    <w:abstractNumId w:val="22"/>
  </w:num>
  <w:num w:numId="31">
    <w:abstractNumId w:val="41"/>
  </w:num>
  <w:num w:numId="32">
    <w:abstractNumId w:val="40"/>
  </w:num>
  <w:num w:numId="33">
    <w:abstractNumId w:val="12"/>
  </w:num>
  <w:num w:numId="34">
    <w:abstractNumId w:val="16"/>
  </w:num>
  <w:num w:numId="35">
    <w:abstractNumId w:val="18"/>
  </w:num>
  <w:num w:numId="36">
    <w:abstractNumId w:val="31"/>
  </w:num>
  <w:num w:numId="37">
    <w:abstractNumId w:val="27"/>
  </w:num>
  <w:num w:numId="38">
    <w:abstractNumId w:val="15"/>
  </w:num>
  <w:num w:numId="39">
    <w:abstractNumId w:val="37"/>
  </w:num>
  <w:num w:numId="40">
    <w:abstractNumId w:val="17"/>
  </w:num>
  <w:num w:numId="41">
    <w:abstractNumId w:val="24"/>
  </w:num>
  <w:num w:numId="42">
    <w:abstractNumId w:val="1"/>
  </w:num>
  <w:num w:numId="43">
    <w:abstractNumId w:val="26"/>
  </w:num>
  <w:num w:numId="44">
    <w:abstractNumId w:val="25"/>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196"/>
    <w:rsid w:val="000037F0"/>
    <w:rsid w:val="000038B4"/>
    <w:rsid w:val="0001243F"/>
    <w:rsid w:val="0001534B"/>
    <w:rsid w:val="0002128F"/>
    <w:rsid w:val="00022EA6"/>
    <w:rsid w:val="00023B74"/>
    <w:rsid w:val="00030CAC"/>
    <w:rsid w:val="000310D3"/>
    <w:rsid w:val="00033B40"/>
    <w:rsid w:val="0003750F"/>
    <w:rsid w:val="00041C33"/>
    <w:rsid w:val="00044857"/>
    <w:rsid w:val="000463B4"/>
    <w:rsid w:val="00047964"/>
    <w:rsid w:val="00047E50"/>
    <w:rsid w:val="0005182A"/>
    <w:rsid w:val="00071EE5"/>
    <w:rsid w:val="00072597"/>
    <w:rsid w:val="00074BBC"/>
    <w:rsid w:val="0007675A"/>
    <w:rsid w:val="00085115"/>
    <w:rsid w:val="000851AF"/>
    <w:rsid w:val="000C2AFD"/>
    <w:rsid w:val="000C2FB6"/>
    <w:rsid w:val="000C4084"/>
    <w:rsid w:val="000C60AE"/>
    <w:rsid w:val="000D17BE"/>
    <w:rsid w:val="000D5540"/>
    <w:rsid w:val="000D78F4"/>
    <w:rsid w:val="000E2E24"/>
    <w:rsid w:val="000E4D36"/>
    <w:rsid w:val="000F074B"/>
    <w:rsid w:val="000F1BD4"/>
    <w:rsid w:val="000F4BB3"/>
    <w:rsid w:val="000F596D"/>
    <w:rsid w:val="00107B06"/>
    <w:rsid w:val="0011392F"/>
    <w:rsid w:val="00124E80"/>
    <w:rsid w:val="001265BA"/>
    <w:rsid w:val="00127780"/>
    <w:rsid w:val="001328C2"/>
    <w:rsid w:val="00140048"/>
    <w:rsid w:val="001429CD"/>
    <w:rsid w:val="001438B9"/>
    <w:rsid w:val="00143B3E"/>
    <w:rsid w:val="001441E1"/>
    <w:rsid w:val="001443B4"/>
    <w:rsid w:val="00152BB9"/>
    <w:rsid w:val="00157F26"/>
    <w:rsid w:val="00160358"/>
    <w:rsid w:val="001611E2"/>
    <w:rsid w:val="00162531"/>
    <w:rsid w:val="0016282B"/>
    <w:rsid w:val="00172540"/>
    <w:rsid w:val="00173D10"/>
    <w:rsid w:val="00177107"/>
    <w:rsid w:val="001804A2"/>
    <w:rsid w:val="001829A3"/>
    <w:rsid w:val="00183908"/>
    <w:rsid w:val="00185560"/>
    <w:rsid w:val="00185720"/>
    <w:rsid w:val="0018642F"/>
    <w:rsid w:val="00186B8C"/>
    <w:rsid w:val="00187994"/>
    <w:rsid w:val="001932F5"/>
    <w:rsid w:val="001964B3"/>
    <w:rsid w:val="001A266D"/>
    <w:rsid w:val="001A31E0"/>
    <w:rsid w:val="001A4ECD"/>
    <w:rsid w:val="001A7A4C"/>
    <w:rsid w:val="001B0C69"/>
    <w:rsid w:val="001B16BA"/>
    <w:rsid w:val="001B45F5"/>
    <w:rsid w:val="001B72E3"/>
    <w:rsid w:val="001B7E39"/>
    <w:rsid w:val="001C3324"/>
    <w:rsid w:val="001C3AD9"/>
    <w:rsid w:val="001D0E4F"/>
    <w:rsid w:val="001D5CC2"/>
    <w:rsid w:val="001D6786"/>
    <w:rsid w:val="00200E57"/>
    <w:rsid w:val="002026F1"/>
    <w:rsid w:val="0020391D"/>
    <w:rsid w:val="002041C2"/>
    <w:rsid w:val="00207B9D"/>
    <w:rsid w:val="00207CFF"/>
    <w:rsid w:val="00211401"/>
    <w:rsid w:val="00213009"/>
    <w:rsid w:val="002139A1"/>
    <w:rsid w:val="00213AFE"/>
    <w:rsid w:val="0021559C"/>
    <w:rsid w:val="002244E1"/>
    <w:rsid w:val="002301A7"/>
    <w:rsid w:val="0023066D"/>
    <w:rsid w:val="00230D3C"/>
    <w:rsid w:val="00252C9A"/>
    <w:rsid w:val="0026008F"/>
    <w:rsid w:val="002605A5"/>
    <w:rsid w:val="00272A56"/>
    <w:rsid w:val="0028548F"/>
    <w:rsid w:val="002878DE"/>
    <w:rsid w:val="0029211E"/>
    <w:rsid w:val="00296196"/>
    <w:rsid w:val="002A12FF"/>
    <w:rsid w:val="002A2BA6"/>
    <w:rsid w:val="002B0199"/>
    <w:rsid w:val="002B54A8"/>
    <w:rsid w:val="002B5AFA"/>
    <w:rsid w:val="002B75A6"/>
    <w:rsid w:val="002C0324"/>
    <w:rsid w:val="002C7832"/>
    <w:rsid w:val="002D23A9"/>
    <w:rsid w:val="002D3410"/>
    <w:rsid w:val="002D3948"/>
    <w:rsid w:val="002D760A"/>
    <w:rsid w:val="002E05DD"/>
    <w:rsid w:val="002E216D"/>
    <w:rsid w:val="002E4437"/>
    <w:rsid w:val="002F0B44"/>
    <w:rsid w:val="002F38B2"/>
    <w:rsid w:val="002F6E73"/>
    <w:rsid w:val="0031336B"/>
    <w:rsid w:val="00313919"/>
    <w:rsid w:val="00321042"/>
    <w:rsid w:val="003235F0"/>
    <w:rsid w:val="003237FC"/>
    <w:rsid w:val="00324909"/>
    <w:rsid w:val="0033533F"/>
    <w:rsid w:val="003358A3"/>
    <w:rsid w:val="003463A2"/>
    <w:rsid w:val="00347836"/>
    <w:rsid w:val="0035726B"/>
    <w:rsid w:val="00363216"/>
    <w:rsid w:val="003634AB"/>
    <w:rsid w:val="00364F89"/>
    <w:rsid w:val="0036712B"/>
    <w:rsid w:val="003677EA"/>
    <w:rsid w:val="00373205"/>
    <w:rsid w:val="0037564F"/>
    <w:rsid w:val="0037603B"/>
    <w:rsid w:val="003831DF"/>
    <w:rsid w:val="00383B75"/>
    <w:rsid w:val="00384E7A"/>
    <w:rsid w:val="00385659"/>
    <w:rsid w:val="00385A69"/>
    <w:rsid w:val="003875E2"/>
    <w:rsid w:val="003876A9"/>
    <w:rsid w:val="003948A3"/>
    <w:rsid w:val="003972E0"/>
    <w:rsid w:val="003A23D8"/>
    <w:rsid w:val="003A25A0"/>
    <w:rsid w:val="003A27B8"/>
    <w:rsid w:val="003A4D75"/>
    <w:rsid w:val="003A6507"/>
    <w:rsid w:val="003B7702"/>
    <w:rsid w:val="003C7FFD"/>
    <w:rsid w:val="003D063E"/>
    <w:rsid w:val="003D2F10"/>
    <w:rsid w:val="003D4742"/>
    <w:rsid w:val="003D54EA"/>
    <w:rsid w:val="003D585D"/>
    <w:rsid w:val="003D6C6B"/>
    <w:rsid w:val="003E0CC8"/>
    <w:rsid w:val="003F537D"/>
    <w:rsid w:val="0040560F"/>
    <w:rsid w:val="0041050E"/>
    <w:rsid w:val="00411015"/>
    <w:rsid w:val="00412A12"/>
    <w:rsid w:val="00415D88"/>
    <w:rsid w:val="00423579"/>
    <w:rsid w:val="004242B2"/>
    <w:rsid w:val="0042528F"/>
    <w:rsid w:val="00425C91"/>
    <w:rsid w:val="00425F2F"/>
    <w:rsid w:val="00426776"/>
    <w:rsid w:val="0044377B"/>
    <w:rsid w:val="00445F21"/>
    <w:rsid w:val="00446912"/>
    <w:rsid w:val="00450464"/>
    <w:rsid w:val="00450691"/>
    <w:rsid w:val="00450875"/>
    <w:rsid w:val="004554F4"/>
    <w:rsid w:val="00457D83"/>
    <w:rsid w:val="00460696"/>
    <w:rsid w:val="0046096D"/>
    <w:rsid w:val="00464890"/>
    <w:rsid w:val="00465010"/>
    <w:rsid w:val="00465775"/>
    <w:rsid w:val="004707D2"/>
    <w:rsid w:val="00472615"/>
    <w:rsid w:val="00472E44"/>
    <w:rsid w:val="00473415"/>
    <w:rsid w:val="00474DA5"/>
    <w:rsid w:val="004768FB"/>
    <w:rsid w:val="004874C2"/>
    <w:rsid w:val="00487F5A"/>
    <w:rsid w:val="00495BE9"/>
    <w:rsid w:val="004966EE"/>
    <w:rsid w:val="004A0F06"/>
    <w:rsid w:val="004A3B17"/>
    <w:rsid w:val="004B069C"/>
    <w:rsid w:val="004B19ED"/>
    <w:rsid w:val="004B22C7"/>
    <w:rsid w:val="004B541B"/>
    <w:rsid w:val="004B5A95"/>
    <w:rsid w:val="004C1F4C"/>
    <w:rsid w:val="004C3E83"/>
    <w:rsid w:val="004D12EE"/>
    <w:rsid w:val="004E2753"/>
    <w:rsid w:val="004E3AA7"/>
    <w:rsid w:val="004E62BD"/>
    <w:rsid w:val="004E7B32"/>
    <w:rsid w:val="004F33A6"/>
    <w:rsid w:val="004F6325"/>
    <w:rsid w:val="004F6F5C"/>
    <w:rsid w:val="00503BFA"/>
    <w:rsid w:val="00503F57"/>
    <w:rsid w:val="00504451"/>
    <w:rsid w:val="0050699D"/>
    <w:rsid w:val="00517560"/>
    <w:rsid w:val="0052364C"/>
    <w:rsid w:val="0053099D"/>
    <w:rsid w:val="00532272"/>
    <w:rsid w:val="0054393F"/>
    <w:rsid w:val="005450C0"/>
    <w:rsid w:val="00546EBC"/>
    <w:rsid w:val="0054738C"/>
    <w:rsid w:val="00556ECD"/>
    <w:rsid w:val="005571DF"/>
    <w:rsid w:val="005652ED"/>
    <w:rsid w:val="0056554E"/>
    <w:rsid w:val="00567609"/>
    <w:rsid w:val="00567DE8"/>
    <w:rsid w:val="0057227B"/>
    <w:rsid w:val="00574124"/>
    <w:rsid w:val="00580172"/>
    <w:rsid w:val="00581D46"/>
    <w:rsid w:val="0058556A"/>
    <w:rsid w:val="005857AB"/>
    <w:rsid w:val="005939D2"/>
    <w:rsid w:val="005955E7"/>
    <w:rsid w:val="00597AE9"/>
    <w:rsid w:val="005B11DF"/>
    <w:rsid w:val="005B32A4"/>
    <w:rsid w:val="005B348B"/>
    <w:rsid w:val="005B6B7F"/>
    <w:rsid w:val="005C00A8"/>
    <w:rsid w:val="005C01DF"/>
    <w:rsid w:val="005C46CA"/>
    <w:rsid w:val="005C72F1"/>
    <w:rsid w:val="005D39E2"/>
    <w:rsid w:val="005D7034"/>
    <w:rsid w:val="005D70B0"/>
    <w:rsid w:val="005E22EE"/>
    <w:rsid w:val="005E2648"/>
    <w:rsid w:val="005E3B7E"/>
    <w:rsid w:val="005F1569"/>
    <w:rsid w:val="005F2866"/>
    <w:rsid w:val="005F41FB"/>
    <w:rsid w:val="005F4655"/>
    <w:rsid w:val="005F62BB"/>
    <w:rsid w:val="0060380F"/>
    <w:rsid w:val="00604157"/>
    <w:rsid w:val="00605EA7"/>
    <w:rsid w:val="00611DAC"/>
    <w:rsid w:val="00612526"/>
    <w:rsid w:val="00612CDA"/>
    <w:rsid w:val="006300AA"/>
    <w:rsid w:val="00631203"/>
    <w:rsid w:val="00631A65"/>
    <w:rsid w:val="00631CFB"/>
    <w:rsid w:val="006357F5"/>
    <w:rsid w:val="006421B6"/>
    <w:rsid w:val="0064385D"/>
    <w:rsid w:val="0064530C"/>
    <w:rsid w:val="00653952"/>
    <w:rsid w:val="00654023"/>
    <w:rsid w:val="0066019E"/>
    <w:rsid w:val="00662511"/>
    <w:rsid w:val="00662FDD"/>
    <w:rsid w:val="006651A5"/>
    <w:rsid w:val="0066634A"/>
    <w:rsid w:val="00673081"/>
    <w:rsid w:val="00684DFE"/>
    <w:rsid w:val="00685B94"/>
    <w:rsid w:val="00694ADD"/>
    <w:rsid w:val="00695C95"/>
    <w:rsid w:val="006A1ECB"/>
    <w:rsid w:val="006A27F7"/>
    <w:rsid w:val="006A3B98"/>
    <w:rsid w:val="006A57D6"/>
    <w:rsid w:val="006B0407"/>
    <w:rsid w:val="006B2CB5"/>
    <w:rsid w:val="006B5500"/>
    <w:rsid w:val="006B6A5C"/>
    <w:rsid w:val="006C135E"/>
    <w:rsid w:val="006C619B"/>
    <w:rsid w:val="006D1266"/>
    <w:rsid w:val="006D3D09"/>
    <w:rsid w:val="006D6F13"/>
    <w:rsid w:val="006D79D9"/>
    <w:rsid w:val="006E233B"/>
    <w:rsid w:val="006E5F4C"/>
    <w:rsid w:val="006F0161"/>
    <w:rsid w:val="006F0515"/>
    <w:rsid w:val="006F16EE"/>
    <w:rsid w:val="006F2568"/>
    <w:rsid w:val="006F62C3"/>
    <w:rsid w:val="00717C0B"/>
    <w:rsid w:val="00723574"/>
    <w:rsid w:val="007237E1"/>
    <w:rsid w:val="00727160"/>
    <w:rsid w:val="00730F41"/>
    <w:rsid w:val="00734208"/>
    <w:rsid w:val="00735467"/>
    <w:rsid w:val="00737748"/>
    <w:rsid w:val="00737B80"/>
    <w:rsid w:val="00741EDB"/>
    <w:rsid w:val="007443D6"/>
    <w:rsid w:val="007445D9"/>
    <w:rsid w:val="007475E0"/>
    <w:rsid w:val="00752B02"/>
    <w:rsid w:val="00753A22"/>
    <w:rsid w:val="00756E36"/>
    <w:rsid w:val="007772FE"/>
    <w:rsid w:val="0078232B"/>
    <w:rsid w:val="00782C7C"/>
    <w:rsid w:val="0078513F"/>
    <w:rsid w:val="00791DBA"/>
    <w:rsid w:val="007929FA"/>
    <w:rsid w:val="007938B0"/>
    <w:rsid w:val="007A7CA3"/>
    <w:rsid w:val="007B0671"/>
    <w:rsid w:val="007B1E51"/>
    <w:rsid w:val="007B228F"/>
    <w:rsid w:val="007B25BF"/>
    <w:rsid w:val="007B7BDC"/>
    <w:rsid w:val="007C0D32"/>
    <w:rsid w:val="007C1333"/>
    <w:rsid w:val="007C409D"/>
    <w:rsid w:val="007D1363"/>
    <w:rsid w:val="007D1A36"/>
    <w:rsid w:val="007D324C"/>
    <w:rsid w:val="007D517E"/>
    <w:rsid w:val="007E3790"/>
    <w:rsid w:val="007F26E2"/>
    <w:rsid w:val="007F28FB"/>
    <w:rsid w:val="00800B78"/>
    <w:rsid w:val="0080381E"/>
    <w:rsid w:val="008056DF"/>
    <w:rsid w:val="008233C7"/>
    <w:rsid w:val="00827CD9"/>
    <w:rsid w:val="0083521B"/>
    <w:rsid w:val="00847A18"/>
    <w:rsid w:val="00852C9C"/>
    <w:rsid w:val="00854D6B"/>
    <w:rsid w:val="00862674"/>
    <w:rsid w:val="00867DC0"/>
    <w:rsid w:val="0087797A"/>
    <w:rsid w:val="00880F60"/>
    <w:rsid w:val="00882492"/>
    <w:rsid w:val="0088425A"/>
    <w:rsid w:val="008850DF"/>
    <w:rsid w:val="008903B6"/>
    <w:rsid w:val="00890CA0"/>
    <w:rsid w:val="00891927"/>
    <w:rsid w:val="008923A6"/>
    <w:rsid w:val="00894403"/>
    <w:rsid w:val="00896949"/>
    <w:rsid w:val="008A12CB"/>
    <w:rsid w:val="008A1A3A"/>
    <w:rsid w:val="008A29D4"/>
    <w:rsid w:val="008A6DB3"/>
    <w:rsid w:val="008B27FD"/>
    <w:rsid w:val="008B6555"/>
    <w:rsid w:val="008C0ACE"/>
    <w:rsid w:val="008C1C83"/>
    <w:rsid w:val="008D0871"/>
    <w:rsid w:val="008D11A9"/>
    <w:rsid w:val="008D70C8"/>
    <w:rsid w:val="008E07D0"/>
    <w:rsid w:val="008E0CF3"/>
    <w:rsid w:val="008E643C"/>
    <w:rsid w:val="008F07B8"/>
    <w:rsid w:val="008F364A"/>
    <w:rsid w:val="008F3FA6"/>
    <w:rsid w:val="008F47EF"/>
    <w:rsid w:val="008F7988"/>
    <w:rsid w:val="00901335"/>
    <w:rsid w:val="00901EC5"/>
    <w:rsid w:val="0090490E"/>
    <w:rsid w:val="00914156"/>
    <w:rsid w:val="00914310"/>
    <w:rsid w:val="00920208"/>
    <w:rsid w:val="00922A53"/>
    <w:rsid w:val="00936F85"/>
    <w:rsid w:val="009403CC"/>
    <w:rsid w:val="00942F44"/>
    <w:rsid w:val="0094330D"/>
    <w:rsid w:val="00944AC3"/>
    <w:rsid w:val="009456A9"/>
    <w:rsid w:val="00946138"/>
    <w:rsid w:val="00947B8C"/>
    <w:rsid w:val="009579A5"/>
    <w:rsid w:val="009604AC"/>
    <w:rsid w:val="0096377B"/>
    <w:rsid w:val="00963DF2"/>
    <w:rsid w:val="009647CD"/>
    <w:rsid w:val="00966BE6"/>
    <w:rsid w:val="00971598"/>
    <w:rsid w:val="0097224B"/>
    <w:rsid w:val="009740BD"/>
    <w:rsid w:val="009751BE"/>
    <w:rsid w:val="00983C21"/>
    <w:rsid w:val="00990834"/>
    <w:rsid w:val="00990C13"/>
    <w:rsid w:val="0099228E"/>
    <w:rsid w:val="009960E9"/>
    <w:rsid w:val="00996A6A"/>
    <w:rsid w:val="0099705E"/>
    <w:rsid w:val="009A389B"/>
    <w:rsid w:val="009A417B"/>
    <w:rsid w:val="009A6C18"/>
    <w:rsid w:val="009A6D7E"/>
    <w:rsid w:val="009B166D"/>
    <w:rsid w:val="009C58E4"/>
    <w:rsid w:val="009C70EB"/>
    <w:rsid w:val="009D11D6"/>
    <w:rsid w:val="009D28A0"/>
    <w:rsid w:val="009D3886"/>
    <w:rsid w:val="009E11BE"/>
    <w:rsid w:val="009F2B59"/>
    <w:rsid w:val="009F2EF7"/>
    <w:rsid w:val="009F3883"/>
    <w:rsid w:val="009F3EAF"/>
    <w:rsid w:val="00A01970"/>
    <w:rsid w:val="00A06D30"/>
    <w:rsid w:val="00A079E2"/>
    <w:rsid w:val="00A14B83"/>
    <w:rsid w:val="00A14C27"/>
    <w:rsid w:val="00A31978"/>
    <w:rsid w:val="00A328C9"/>
    <w:rsid w:val="00A32FC4"/>
    <w:rsid w:val="00A33C03"/>
    <w:rsid w:val="00A34A5C"/>
    <w:rsid w:val="00A4656C"/>
    <w:rsid w:val="00A46664"/>
    <w:rsid w:val="00A56D5E"/>
    <w:rsid w:val="00A5745F"/>
    <w:rsid w:val="00A65E80"/>
    <w:rsid w:val="00A700AC"/>
    <w:rsid w:val="00A72763"/>
    <w:rsid w:val="00A73E72"/>
    <w:rsid w:val="00A80270"/>
    <w:rsid w:val="00A81DB3"/>
    <w:rsid w:val="00A83ADD"/>
    <w:rsid w:val="00A84677"/>
    <w:rsid w:val="00A8476D"/>
    <w:rsid w:val="00A8502E"/>
    <w:rsid w:val="00A86181"/>
    <w:rsid w:val="00A861E4"/>
    <w:rsid w:val="00A86FEE"/>
    <w:rsid w:val="00A971DA"/>
    <w:rsid w:val="00AB0E5C"/>
    <w:rsid w:val="00AB31AF"/>
    <w:rsid w:val="00AB348C"/>
    <w:rsid w:val="00AC2301"/>
    <w:rsid w:val="00AC396C"/>
    <w:rsid w:val="00AD591E"/>
    <w:rsid w:val="00AE2BCD"/>
    <w:rsid w:val="00AE485D"/>
    <w:rsid w:val="00AE7422"/>
    <w:rsid w:val="00AF15E4"/>
    <w:rsid w:val="00AF23A9"/>
    <w:rsid w:val="00B21E9C"/>
    <w:rsid w:val="00B33F1C"/>
    <w:rsid w:val="00B37CD1"/>
    <w:rsid w:val="00B417BE"/>
    <w:rsid w:val="00B4235E"/>
    <w:rsid w:val="00B42676"/>
    <w:rsid w:val="00B443E5"/>
    <w:rsid w:val="00B453AA"/>
    <w:rsid w:val="00B4722A"/>
    <w:rsid w:val="00B51327"/>
    <w:rsid w:val="00B5758E"/>
    <w:rsid w:val="00B60E80"/>
    <w:rsid w:val="00B6620F"/>
    <w:rsid w:val="00B66438"/>
    <w:rsid w:val="00B668E7"/>
    <w:rsid w:val="00B66EE2"/>
    <w:rsid w:val="00B671F9"/>
    <w:rsid w:val="00B8580A"/>
    <w:rsid w:val="00B866F8"/>
    <w:rsid w:val="00B9263E"/>
    <w:rsid w:val="00B94BC0"/>
    <w:rsid w:val="00B9508F"/>
    <w:rsid w:val="00BA4429"/>
    <w:rsid w:val="00BA447C"/>
    <w:rsid w:val="00BA4778"/>
    <w:rsid w:val="00BA76EB"/>
    <w:rsid w:val="00BB0E0E"/>
    <w:rsid w:val="00BB3693"/>
    <w:rsid w:val="00BB70D9"/>
    <w:rsid w:val="00BB72B6"/>
    <w:rsid w:val="00BC05C3"/>
    <w:rsid w:val="00BC1DEA"/>
    <w:rsid w:val="00BC72E7"/>
    <w:rsid w:val="00BD37AB"/>
    <w:rsid w:val="00BD3EF7"/>
    <w:rsid w:val="00BD3F91"/>
    <w:rsid w:val="00BE34ED"/>
    <w:rsid w:val="00BE51C2"/>
    <w:rsid w:val="00BF1641"/>
    <w:rsid w:val="00BF1ED0"/>
    <w:rsid w:val="00BF5DD7"/>
    <w:rsid w:val="00C01B85"/>
    <w:rsid w:val="00C02D1E"/>
    <w:rsid w:val="00C049FB"/>
    <w:rsid w:val="00C16497"/>
    <w:rsid w:val="00C17310"/>
    <w:rsid w:val="00C210B9"/>
    <w:rsid w:val="00C21740"/>
    <w:rsid w:val="00C21DD2"/>
    <w:rsid w:val="00C230CB"/>
    <w:rsid w:val="00C27020"/>
    <w:rsid w:val="00C33C5E"/>
    <w:rsid w:val="00C35E2B"/>
    <w:rsid w:val="00C36746"/>
    <w:rsid w:val="00C40F6E"/>
    <w:rsid w:val="00C450E8"/>
    <w:rsid w:val="00C50A72"/>
    <w:rsid w:val="00C5393E"/>
    <w:rsid w:val="00C54A21"/>
    <w:rsid w:val="00C554F4"/>
    <w:rsid w:val="00C62578"/>
    <w:rsid w:val="00C67D21"/>
    <w:rsid w:val="00C70EBA"/>
    <w:rsid w:val="00C71ED0"/>
    <w:rsid w:val="00C81A17"/>
    <w:rsid w:val="00C852C8"/>
    <w:rsid w:val="00C96123"/>
    <w:rsid w:val="00C9685B"/>
    <w:rsid w:val="00CA15F5"/>
    <w:rsid w:val="00CA200D"/>
    <w:rsid w:val="00CA3312"/>
    <w:rsid w:val="00CA68C1"/>
    <w:rsid w:val="00CB0C95"/>
    <w:rsid w:val="00CB18DE"/>
    <w:rsid w:val="00CB1B07"/>
    <w:rsid w:val="00CB7196"/>
    <w:rsid w:val="00CC10A0"/>
    <w:rsid w:val="00CC15F8"/>
    <w:rsid w:val="00CC386F"/>
    <w:rsid w:val="00CC5948"/>
    <w:rsid w:val="00CD2E16"/>
    <w:rsid w:val="00CD38EE"/>
    <w:rsid w:val="00CD43A9"/>
    <w:rsid w:val="00CD612B"/>
    <w:rsid w:val="00CE067F"/>
    <w:rsid w:val="00CF2139"/>
    <w:rsid w:val="00CF26E1"/>
    <w:rsid w:val="00CF58FA"/>
    <w:rsid w:val="00CF6EF9"/>
    <w:rsid w:val="00D00FF1"/>
    <w:rsid w:val="00D03F6B"/>
    <w:rsid w:val="00D0705D"/>
    <w:rsid w:val="00D101BD"/>
    <w:rsid w:val="00D129BF"/>
    <w:rsid w:val="00D15603"/>
    <w:rsid w:val="00D167BB"/>
    <w:rsid w:val="00D22B5B"/>
    <w:rsid w:val="00D25536"/>
    <w:rsid w:val="00D25724"/>
    <w:rsid w:val="00D277AA"/>
    <w:rsid w:val="00D27DC6"/>
    <w:rsid w:val="00D324D3"/>
    <w:rsid w:val="00D33260"/>
    <w:rsid w:val="00D44E90"/>
    <w:rsid w:val="00D47882"/>
    <w:rsid w:val="00D47A85"/>
    <w:rsid w:val="00D50B9A"/>
    <w:rsid w:val="00D57E47"/>
    <w:rsid w:val="00D64026"/>
    <w:rsid w:val="00D649F0"/>
    <w:rsid w:val="00D659E6"/>
    <w:rsid w:val="00D7226F"/>
    <w:rsid w:val="00D754A3"/>
    <w:rsid w:val="00D83501"/>
    <w:rsid w:val="00D83C61"/>
    <w:rsid w:val="00DA0BA6"/>
    <w:rsid w:val="00DB0329"/>
    <w:rsid w:val="00DB7977"/>
    <w:rsid w:val="00DC65BB"/>
    <w:rsid w:val="00DD3DA0"/>
    <w:rsid w:val="00DD5030"/>
    <w:rsid w:val="00DD5661"/>
    <w:rsid w:val="00DD61E3"/>
    <w:rsid w:val="00DD6DDF"/>
    <w:rsid w:val="00DD6F4D"/>
    <w:rsid w:val="00DE6BB4"/>
    <w:rsid w:val="00DE7196"/>
    <w:rsid w:val="00DF55CD"/>
    <w:rsid w:val="00E00162"/>
    <w:rsid w:val="00E066D4"/>
    <w:rsid w:val="00E127B9"/>
    <w:rsid w:val="00E128A7"/>
    <w:rsid w:val="00E12B18"/>
    <w:rsid w:val="00E173D9"/>
    <w:rsid w:val="00E2019D"/>
    <w:rsid w:val="00E2153B"/>
    <w:rsid w:val="00E23F79"/>
    <w:rsid w:val="00E32F5C"/>
    <w:rsid w:val="00E4034D"/>
    <w:rsid w:val="00E41DB7"/>
    <w:rsid w:val="00E41E04"/>
    <w:rsid w:val="00E421B4"/>
    <w:rsid w:val="00E474D1"/>
    <w:rsid w:val="00E576F2"/>
    <w:rsid w:val="00E6195C"/>
    <w:rsid w:val="00E64ADE"/>
    <w:rsid w:val="00E6542A"/>
    <w:rsid w:val="00E702D6"/>
    <w:rsid w:val="00E70423"/>
    <w:rsid w:val="00E70641"/>
    <w:rsid w:val="00E70F9B"/>
    <w:rsid w:val="00E73B8D"/>
    <w:rsid w:val="00E867D7"/>
    <w:rsid w:val="00E9070C"/>
    <w:rsid w:val="00E9457A"/>
    <w:rsid w:val="00E96765"/>
    <w:rsid w:val="00EA1EEF"/>
    <w:rsid w:val="00EA6CE3"/>
    <w:rsid w:val="00EB534B"/>
    <w:rsid w:val="00EB5F41"/>
    <w:rsid w:val="00EC1DB4"/>
    <w:rsid w:val="00EC206D"/>
    <w:rsid w:val="00EC2AFF"/>
    <w:rsid w:val="00ED26CD"/>
    <w:rsid w:val="00ED3119"/>
    <w:rsid w:val="00ED4FDE"/>
    <w:rsid w:val="00ED5ED1"/>
    <w:rsid w:val="00EE3268"/>
    <w:rsid w:val="00EE4EC7"/>
    <w:rsid w:val="00EE5673"/>
    <w:rsid w:val="00EE7578"/>
    <w:rsid w:val="00EF4592"/>
    <w:rsid w:val="00EF580F"/>
    <w:rsid w:val="00EF59D3"/>
    <w:rsid w:val="00EF6537"/>
    <w:rsid w:val="00EF745B"/>
    <w:rsid w:val="00F020D0"/>
    <w:rsid w:val="00F05235"/>
    <w:rsid w:val="00F05DC9"/>
    <w:rsid w:val="00F068E0"/>
    <w:rsid w:val="00F150B6"/>
    <w:rsid w:val="00F16CD0"/>
    <w:rsid w:val="00F17E65"/>
    <w:rsid w:val="00F23CB3"/>
    <w:rsid w:val="00F247E3"/>
    <w:rsid w:val="00F33367"/>
    <w:rsid w:val="00F34833"/>
    <w:rsid w:val="00F40F4D"/>
    <w:rsid w:val="00F4330D"/>
    <w:rsid w:val="00F444F0"/>
    <w:rsid w:val="00F46CBD"/>
    <w:rsid w:val="00F47EFA"/>
    <w:rsid w:val="00F506A0"/>
    <w:rsid w:val="00F51FB6"/>
    <w:rsid w:val="00F52ED5"/>
    <w:rsid w:val="00F6124A"/>
    <w:rsid w:val="00F6481E"/>
    <w:rsid w:val="00F67AED"/>
    <w:rsid w:val="00F72A52"/>
    <w:rsid w:val="00F8318F"/>
    <w:rsid w:val="00FA7779"/>
    <w:rsid w:val="00FB11F7"/>
    <w:rsid w:val="00FB1599"/>
    <w:rsid w:val="00FB712D"/>
    <w:rsid w:val="00FC0864"/>
    <w:rsid w:val="00FC1913"/>
    <w:rsid w:val="00FC3FC5"/>
    <w:rsid w:val="00FD00AF"/>
    <w:rsid w:val="00FD320D"/>
    <w:rsid w:val="00FD6647"/>
    <w:rsid w:val="00FE1CB7"/>
    <w:rsid w:val="00FE7990"/>
    <w:rsid w:val="00FE7BD9"/>
    <w:rsid w:val="00FF1AA5"/>
    <w:rsid w:val="00FF3CF0"/>
    <w:rsid w:val="00FF3D05"/>
    <w:rsid w:val="00FF5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BF8E6"/>
  <w15:docId w15:val="{32462EAB-4E4B-45EF-9846-41C432D82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F36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6B7F"/>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5B6B7F"/>
  </w:style>
  <w:style w:type="paragraph" w:styleId="a5">
    <w:name w:val="footer"/>
    <w:basedOn w:val="a"/>
    <w:link w:val="a6"/>
    <w:uiPriority w:val="99"/>
    <w:unhideWhenUsed/>
    <w:rsid w:val="005B6B7F"/>
    <w:pPr>
      <w:tabs>
        <w:tab w:val="center" w:pos="4680"/>
        <w:tab w:val="right" w:pos="9360"/>
      </w:tabs>
      <w:spacing w:after="0" w:line="240" w:lineRule="auto"/>
    </w:pPr>
  </w:style>
  <w:style w:type="character" w:customStyle="1" w:styleId="a6">
    <w:name w:val="Нижний колонтитул Знак"/>
    <w:basedOn w:val="a0"/>
    <w:link w:val="a5"/>
    <w:uiPriority w:val="99"/>
    <w:rsid w:val="005B6B7F"/>
  </w:style>
  <w:style w:type="character" w:customStyle="1" w:styleId="10">
    <w:name w:val="Заголовок 1 Знак"/>
    <w:basedOn w:val="a0"/>
    <w:link w:val="1"/>
    <w:uiPriority w:val="9"/>
    <w:rsid w:val="008F364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
    <w:uiPriority w:val="39"/>
    <w:unhideWhenUsed/>
    <w:qFormat/>
    <w:rsid w:val="008F364A"/>
    <w:pPr>
      <w:outlineLvl w:val="9"/>
    </w:pPr>
    <w:rPr>
      <w:lang w:eastAsia="ja-JP"/>
    </w:rPr>
  </w:style>
  <w:style w:type="paragraph" w:styleId="a8">
    <w:name w:val="Balloon Text"/>
    <w:basedOn w:val="a"/>
    <w:link w:val="a9"/>
    <w:uiPriority w:val="99"/>
    <w:semiHidden/>
    <w:unhideWhenUsed/>
    <w:rsid w:val="008F36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F364A"/>
    <w:rPr>
      <w:rFonts w:ascii="Tahoma" w:hAnsi="Tahoma" w:cs="Tahoma"/>
      <w:sz w:val="16"/>
      <w:szCs w:val="16"/>
    </w:rPr>
  </w:style>
  <w:style w:type="paragraph" w:styleId="11">
    <w:name w:val="toc 1"/>
    <w:basedOn w:val="a"/>
    <w:next w:val="a"/>
    <w:autoRedefine/>
    <w:uiPriority w:val="39"/>
    <w:unhideWhenUsed/>
    <w:rsid w:val="008F364A"/>
    <w:pPr>
      <w:spacing w:after="100"/>
    </w:pPr>
  </w:style>
  <w:style w:type="character" w:styleId="aa">
    <w:name w:val="Hyperlink"/>
    <w:basedOn w:val="a0"/>
    <w:uiPriority w:val="99"/>
    <w:unhideWhenUsed/>
    <w:rsid w:val="008F364A"/>
    <w:rPr>
      <w:color w:val="0000FF" w:themeColor="hyperlink"/>
      <w:u w:val="single"/>
    </w:rPr>
  </w:style>
  <w:style w:type="character" w:styleId="ab">
    <w:name w:val="footnote reference"/>
    <w:aliases w:val="BVI fnr,16 Point,Superscript 6 Point,nota pié di pagina,Times 10 Point,Exposant 3 Point,Footnote symbol,Footnote reference number,EN Footnote Reference,note TESI,Footnote Reference Char Char Char,ftref,Footnotes ref,Re"/>
    <w:link w:val="BVIfnrCarCar"/>
    <w:uiPriority w:val="99"/>
    <w:qFormat/>
    <w:rsid w:val="0066019E"/>
    <w:rPr>
      <w:rFonts w:ascii="Times New Roman" w:hAnsi="Times New Roman" w:cs="Times New Roman"/>
      <w:vertAlign w:val="superscript"/>
    </w:rPr>
  </w:style>
  <w:style w:type="paragraph" w:styleId="ac">
    <w:name w:val="footnote text"/>
    <w:aliases w:val="Footnote Text Char Char Char,Footnote Text Char Char,Footnote Text Char1,Footnote Text Char Char1,Footnote Text Char1 Char Char,Footnote Text Char Char1 Char Char,Footnote Text Char Char Char Char Char Char,Footnote,fn,A,ft,Geneva 9"/>
    <w:basedOn w:val="a"/>
    <w:link w:val="ad"/>
    <w:autoRedefine/>
    <w:qFormat/>
    <w:rsid w:val="0044377B"/>
    <w:pPr>
      <w:snapToGrid w:val="0"/>
      <w:spacing w:after="0" w:line="240" w:lineRule="auto"/>
    </w:pPr>
    <w:rPr>
      <w:rFonts w:ascii="Arial" w:eastAsia="Calibri" w:hAnsi="Arial" w:cs="Times New Roman"/>
      <w:sz w:val="16"/>
      <w:szCs w:val="16"/>
      <w:lang w:val="en-GB" w:eastAsia="en-GB"/>
    </w:rPr>
  </w:style>
  <w:style w:type="character" w:customStyle="1" w:styleId="FootnoteTextChar">
    <w:name w:val="Footnote Text Char"/>
    <w:aliases w:val="Текст сноски Знак1 Знак Знак Char,Текст сноски Знак1 Знак Char,ft Char,Geneva 9 Char,Font: Geneva 9 Char,Boston 10 Char,f Char,Текст сноски Знак1 Char,Текст сноски Знак1 Char Char Char Char Char Char Char"/>
    <w:basedOn w:val="a0"/>
    <w:uiPriority w:val="99"/>
    <w:rsid w:val="0066019E"/>
    <w:rPr>
      <w:sz w:val="20"/>
      <w:szCs w:val="20"/>
    </w:rPr>
  </w:style>
  <w:style w:type="character" w:customStyle="1" w:styleId="ad">
    <w:name w:val="Текст сноски Знак"/>
    <w:aliases w:val="Footnote Text Char Char Char Знак,Footnote Text Char Char Знак,Footnote Text Char1 Знак,Footnote Text Char Char1 Знак,Footnote Text Char1 Char Char Знак,Footnote Text Char Char1 Char Char Знак,Footnote Знак,fn Знак,A Знак,ft Знак"/>
    <w:link w:val="ac"/>
    <w:rsid w:val="0044377B"/>
    <w:rPr>
      <w:rFonts w:ascii="Arial" w:eastAsia="Calibri" w:hAnsi="Arial" w:cs="Times New Roman"/>
      <w:sz w:val="16"/>
      <w:szCs w:val="16"/>
      <w:lang w:val="en-GB" w:eastAsia="en-GB"/>
    </w:rPr>
  </w:style>
  <w:style w:type="character" w:styleId="ae">
    <w:name w:val="Strong"/>
    <w:uiPriority w:val="22"/>
    <w:qFormat/>
    <w:rsid w:val="0066019E"/>
    <w:rPr>
      <w:b/>
      <w:bCs/>
      <w:sz w:val="18"/>
      <w:szCs w:val="18"/>
    </w:rPr>
  </w:style>
  <w:style w:type="paragraph" w:customStyle="1" w:styleId="BVIfnrCarCar">
    <w:name w:val="BVI fnr Car Car"/>
    <w:aliases w:val="BVI fnr Car,BVI fnr Car Car Car Car Char"/>
    <w:basedOn w:val="a"/>
    <w:link w:val="ab"/>
    <w:uiPriority w:val="99"/>
    <w:rsid w:val="0066019E"/>
    <w:pPr>
      <w:spacing w:after="160" w:line="240" w:lineRule="exact"/>
    </w:pPr>
    <w:rPr>
      <w:rFonts w:ascii="Times New Roman" w:hAnsi="Times New Roman" w:cs="Times New Roman"/>
      <w:vertAlign w:val="superscript"/>
    </w:rPr>
  </w:style>
  <w:style w:type="paragraph" w:styleId="3">
    <w:name w:val="Body Text Indent 3"/>
    <w:basedOn w:val="a"/>
    <w:link w:val="30"/>
    <w:unhideWhenUsed/>
    <w:rsid w:val="0066019E"/>
    <w:pPr>
      <w:spacing w:after="120" w:line="288" w:lineRule="auto"/>
      <w:ind w:left="283"/>
      <w:jc w:val="both"/>
    </w:pPr>
    <w:rPr>
      <w:rFonts w:ascii="Arial" w:eastAsia="Times New Roman" w:hAnsi="Arial" w:cs="Times New Roman"/>
      <w:sz w:val="16"/>
      <w:szCs w:val="16"/>
      <w:lang w:val="ro-RO" w:eastAsia="da-DK"/>
    </w:rPr>
  </w:style>
  <w:style w:type="character" w:customStyle="1" w:styleId="30">
    <w:name w:val="Основной текст с отступом 3 Знак"/>
    <w:basedOn w:val="a0"/>
    <w:link w:val="3"/>
    <w:rsid w:val="0066019E"/>
    <w:rPr>
      <w:rFonts w:ascii="Arial" w:eastAsia="Times New Roman" w:hAnsi="Arial" w:cs="Times New Roman"/>
      <w:sz w:val="16"/>
      <w:szCs w:val="16"/>
      <w:lang w:val="ro-RO" w:eastAsia="da-DK"/>
    </w:rPr>
  </w:style>
  <w:style w:type="table" w:styleId="af">
    <w:name w:val="Table Grid"/>
    <w:basedOn w:val="a1"/>
    <w:uiPriority w:val="59"/>
    <w:rsid w:val="00660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qFormat/>
    <w:rsid w:val="00D101BD"/>
    <w:pPr>
      <w:spacing w:after="0" w:line="240" w:lineRule="auto"/>
      <w:ind w:left="708"/>
    </w:pPr>
    <w:rPr>
      <w:rFonts w:ascii="Times New Roman" w:eastAsia="Times New Roman" w:hAnsi="Times New Roman" w:cs="Times New Roman"/>
      <w:sz w:val="20"/>
      <w:szCs w:val="20"/>
      <w:lang w:val="ro-RO"/>
    </w:rPr>
  </w:style>
  <w:style w:type="paragraph" w:styleId="af0">
    <w:name w:val="List Paragraph"/>
    <w:basedOn w:val="a"/>
    <w:uiPriority w:val="34"/>
    <w:qFormat/>
    <w:rsid w:val="000310D3"/>
    <w:pPr>
      <w:ind w:left="720"/>
      <w:contextualSpacing/>
    </w:pPr>
  </w:style>
  <w:style w:type="character" w:customStyle="1" w:styleId="docbody">
    <w:name w:val="doc_body"/>
    <w:basedOn w:val="a0"/>
    <w:rsid w:val="00074BBC"/>
  </w:style>
  <w:style w:type="character" w:styleId="af1">
    <w:name w:val="FollowedHyperlink"/>
    <w:basedOn w:val="a0"/>
    <w:uiPriority w:val="99"/>
    <w:semiHidden/>
    <w:unhideWhenUsed/>
    <w:rsid w:val="00074BBC"/>
    <w:rPr>
      <w:color w:val="800080" w:themeColor="followedHyperlink"/>
      <w:u w:val="single"/>
    </w:rPr>
  </w:style>
  <w:style w:type="numbering" w:customStyle="1" w:styleId="Style1">
    <w:name w:val="Style1"/>
    <w:uiPriority w:val="99"/>
    <w:rsid w:val="000E2E24"/>
    <w:pPr>
      <w:numPr>
        <w:numId w:val="17"/>
      </w:numPr>
    </w:pPr>
  </w:style>
  <w:style w:type="character" w:styleId="af2">
    <w:name w:val="Emphasis"/>
    <w:basedOn w:val="a0"/>
    <w:uiPriority w:val="20"/>
    <w:qFormat/>
    <w:rsid w:val="008B6555"/>
    <w:rPr>
      <w:i/>
      <w:iCs/>
    </w:rPr>
  </w:style>
  <w:style w:type="character" w:styleId="af3">
    <w:name w:val="annotation reference"/>
    <w:basedOn w:val="a0"/>
    <w:uiPriority w:val="99"/>
    <w:semiHidden/>
    <w:unhideWhenUsed/>
    <w:rsid w:val="002B5AF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848220">
      <w:bodyDiv w:val="1"/>
      <w:marLeft w:val="0"/>
      <w:marRight w:val="0"/>
      <w:marTop w:val="0"/>
      <w:marBottom w:val="0"/>
      <w:divBdr>
        <w:top w:val="none" w:sz="0" w:space="0" w:color="auto"/>
        <w:left w:val="none" w:sz="0" w:space="0" w:color="auto"/>
        <w:bottom w:val="none" w:sz="0" w:space="0" w:color="auto"/>
        <w:right w:val="none" w:sz="0" w:space="0" w:color="auto"/>
      </w:divBdr>
      <w:divsChild>
        <w:div w:id="366570662">
          <w:marLeft w:val="0"/>
          <w:marRight w:val="0"/>
          <w:marTop w:val="0"/>
          <w:marBottom w:val="0"/>
          <w:divBdr>
            <w:top w:val="none" w:sz="0" w:space="0" w:color="auto"/>
            <w:left w:val="none" w:sz="0" w:space="0" w:color="auto"/>
            <w:bottom w:val="none" w:sz="0" w:space="0" w:color="auto"/>
            <w:right w:val="none" w:sz="0" w:space="0" w:color="auto"/>
          </w:divBdr>
        </w:div>
        <w:div w:id="1112751244">
          <w:marLeft w:val="0"/>
          <w:marRight w:val="0"/>
          <w:marTop w:val="0"/>
          <w:marBottom w:val="0"/>
          <w:divBdr>
            <w:top w:val="none" w:sz="0" w:space="0" w:color="auto"/>
            <w:left w:val="none" w:sz="0" w:space="0" w:color="auto"/>
            <w:bottom w:val="none" w:sz="0" w:space="0" w:color="auto"/>
            <w:right w:val="none" w:sz="0" w:space="0" w:color="auto"/>
          </w:divBdr>
        </w:div>
        <w:div w:id="1660814617">
          <w:marLeft w:val="0"/>
          <w:marRight w:val="0"/>
          <w:marTop w:val="0"/>
          <w:marBottom w:val="0"/>
          <w:divBdr>
            <w:top w:val="none" w:sz="0" w:space="0" w:color="auto"/>
            <w:left w:val="none" w:sz="0" w:space="0" w:color="auto"/>
            <w:bottom w:val="none" w:sz="0" w:space="0" w:color="auto"/>
            <w:right w:val="none" w:sz="0" w:space="0" w:color="auto"/>
          </w:divBdr>
        </w:div>
        <w:div w:id="252520489">
          <w:marLeft w:val="0"/>
          <w:marRight w:val="0"/>
          <w:marTop w:val="0"/>
          <w:marBottom w:val="0"/>
          <w:divBdr>
            <w:top w:val="none" w:sz="0" w:space="0" w:color="auto"/>
            <w:left w:val="none" w:sz="0" w:space="0" w:color="auto"/>
            <w:bottom w:val="none" w:sz="0" w:space="0" w:color="auto"/>
            <w:right w:val="none" w:sz="0" w:space="0" w:color="auto"/>
          </w:divBdr>
        </w:div>
        <w:div w:id="818423789">
          <w:marLeft w:val="0"/>
          <w:marRight w:val="0"/>
          <w:marTop w:val="0"/>
          <w:marBottom w:val="0"/>
          <w:divBdr>
            <w:top w:val="none" w:sz="0" w:space="0" w:color="auto"/>
            <w:left w:val="none" w:sz="0" w:space="0" w:color="auto"/>
            <w:bottom w:val="none" w:sz="0" w:space="0" w:color="auto"/>
            <w:right w:val="none" w:sz="0" w:space="0" w:color="auto"/>
          </w:divBdr>
        </w:div>
        <w:div w:id="1411656167">
          <w:marLeft w:val="0"/>
          <w:marRight w:val="0"/>
          <w:marTop w:val="0"/>
          <w:marBottom w:val="0"/>
          <w:divBdr>
            <w:top w:val="none" w:sz="0" w:space="0" w:color="auto"/>
            <w:left w:val="none" w:sz="0" w:space="0" w:color="auto"/>
            <w:bottom w:val="none" w:sz="0" w:space="0" w:color="auto"/>
            <w:right w:val="none" w:sz="0" w:space="0" w:color="auto"/>
          </w:divBdr>
        </w:div>
        <w:div w:id="304821292">
          <w:marLeft w:val="0"/>
          <w:marRight w:val="0"/>
          <w:marTop w:val="0"/>
          <w:marBottom w:val="0"/>
          <w:divBdr>
            <w:top w:val="none" w:sz="0" w:space="0" w:color="auto"/>
            <w:left w:val="none" w:sz="0" w:space="0" w:color="auto"/>
            <w:bottom w:val="none" w:sz="0" w:space="0" w:color="auto"/>
            <w:right w:val="none" w:sz="0" w:space="0" w:color="auto"/>
          </w:divBdr>
        </w:div>
        <w:div w:id="478151913">
          <w:marLeft w:val="0"/>
          <w:marRight w:val="0"/>
          <w:marTop w:val="0"/>
          <w:marBottom w:val="0"/>
          <w:divBdr>
            <w:top w:val="none" w:sz="0" w:space="0" w:color="auto"/>
            <w:left w:val="none" w:sz="0" w:space="0" w:color="auto"/>
            <w:bottom w:val="none" w:sz="0" w:space="0" w:color="auto"/>
            <w:right w:val="none" w:sz="0" w:space="0" w:color="auto"/>
          </w:divBdr>
        </w:div>
        <w:div w:id="1803185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o.wikipedia.org/wiki/Mass-media" TargetMode="External"/><Relationship Id="rId4" Type="http://schemas.openxmlformats.org/officeDocument/2006/relationships/settings" Target="settings.xml"/><Relationship Id="rId9" Type="http://schemas.openxmlformats.org/officeDocument/2006/relationships/hyperlink" Target="https://ro.wikipedia.org/wiki/Limba_rom%C3%A2n%C4%83"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legis.md/cautare/getResults?doc_id=93739&amp;lang=ro" TargetMode="External"/><Relationship Id="rId13" Type="http://schemas.openxmlformats.org/officeDocument/2006/relationships/hyperlink" Target="http://dmpdc.md/rapoarte-de-activitate/" TargetMode="External"/><Relationship Id="rId18" Type="http://schemas.openxmlformats.org/officeDocument/2006/relationships/hyperlink" Target="https://www.legis.md/cautare/getResults?doc_id=18619&amp;lang=ro" TargetMode="External"/><Relationship Id="rId26" Type="http://schemas.openxmlformats.org/officeDocument/2006/relationships/hyperlink" Target="http://politiacapitalei.md" TargetMode="External"/><Relationship Id="rId3" Type="http://schemas.openxmlformats.org/officeDocument/2006/relationships/hyperlink" Target="https://www.md.undp.org/content/moldova/en/home/library/sdg/na_ionalizarea-agendei-de-dezvoltare-durabil-in-contextul-republ/ghid-privind-na_ionalizarea-obiectivelor-de-dezvoltare-durabil.html" TargetMode="External"/><Relationship Id="rId21" Type="http://schemas.openxmlformats.org/officeDocument/2006/relationships/hyperlink" Target="http://sime.md" TargetMode="External"/><Relationship Id="rId7" Type="http://schemas.openxmlformats.org/officeDocument/2006/relationships/hyperlink" Target="http://lex.justice.md/md/353459/" TargetMode="External"/><Relationship Id="rId12" Type="http://schemas.openxmlformats.org/officeDocument/2006/relationships/hyperlink" Target="https://chisinauedu.md/node/3166" TargetMode="External"/><Relationship Id="rId17" Type="http://schemas.openxmlformats.org/officeDocument/2006/relationships/hyperlink" Target="https://www.unicef.org/moldova/media/3146/file/Bullying-ul%20%C3%AEn%20r%C3%A2ndul%20adolescen%C8%9Bilor%20din%20Republica%20Moldova.pdf" TargetMode="External"/><Relationship Id="rId25" Type="http://schemas.openxmlformats.org/officeDocument/2006/relationships/hyperlink" Target="https://chisinauedu.md/" TargetMode="External"/><Relationship Id="rId33" Type="http://schemas.openxmlformats.org/officeDocument/2006/relationships/hyperlink" Target="http://lex.justice.md/viewdoc.php?action=view&amp;view=doc&amp;id=340495&amp;lang=1" TargetMode="External"/><Relationship Id="rId2" Type="http://schemas.openxmlformats.org/officeDocument/2006/relationships/hyperlink" Target="https://www.legis.md/cautare/getResults?doc_id=93739&amp;lang=ro" TargetMode="External"/><Relationship Id="rId16" Type="http://schemas.openxmlformats.org/officeDocument/2006/relationships/hyperlink" Target="http://dmpdc.md/rapoarte-de-activitate/" TargetMode="External"/><Relationship Id="rId20" Type="http://schemas.openxmlformats.org/officeDocument/2006/relationships/hyperlink" Target="http://dmpdc.md/rapoarte-de-activitate/" TargetMode="External"/><Relationship Id="rId29" Type="http://schemas.openxmlformats.org/officeDocument/2006/relationships/hyperlink" Target="file:///C:\Users\Admin\Downloads\USAID_GHID_GK%20(2).pdf" TargetMode="External"/><Relationship Id="rId1" Type="http://schemas.openxmlformats.org/officeDocument/2006/relationships/hyperlink" Target="http://lex.justice.md/md/353459/" TargetMode="External"/><Relationship Id="rId6" Type="http://schemas.openxmlformats.org/officeDocument/2006/relationships/hyperlink" Target="https://www.legis.md/cautare/getResults?doc_id=110518&amp;lang=ro" TargetMode="External"/><Relationship Id="rId11" Type="http://schemas.openxmlformats.org/officeDocument/2006/relationships/hyperlink" Target="https://chisinauedu.md/node/71" TargetMode="External"/><Relationship Id="rId24" Type="http://schemas.openxmlformats.org/officeDocument/2006/relationships/hyperlink" Target="http://lex.justice.md/md/366632/" TargetMode="External"/><Relationship Id="rId32" Type="http://schemas.openxmlformats.org/officeDocument/2006/relationships/hyperlink" Target="http://lex.justice.md/md/348972/" TargetMode="External"/><Relationship Id="rId5" Type="http://schemas.openxmlformats.org/officeDocument/2006/relationships/hyperlink" Target="https://chisinauedu.md/node/3166" TargetMode="External"/><Relationship Id="rId15" Type="http://schemas.openxmlformats.org/officeDocument/2006/relationships/hyperlink" Target="https://www.legis.md/cautare/getResults?doc_id=18619&amp;lang=ro" TargetMode="External"/><Relationship Id="rId23" Type="http://schemas.openxmlformats.org/officeDocument/2006/relationships/hyperlink" Target="http://dmpdc.md/rapoarte-de-activitate/" TargetMode="External"/><Relationship Id="rId28" Type="http://schemas.openxmlformats.org/officeDocument/2006/relationships/hyperlink" Target="http://lex.justice.md/md/362785/" TargetMode="External"/><Relationship Id="rId10" Type="http://schemas.openxmlformats.org/officeDocument/2006/relationships/hyperlink" Target="https://www.chisinau.md/doct.php?l=ro&amp;idc=408&amp;id=26701&amp;t=/Consiliul/Activitatea-Consiliului/Decizii-CMC/Decizia-nr-315-din-05-iulie-2019-Cu-privire-la-asigurarea-functionarii-Gimnaziului-internat-nr-3-din-municipiul-Chiinau" TargetMode="External"/><Relationship Id="rId19" Type="http://schemas.openxmlformats.org/officeDocument/2006/relationships/hyperlink" Target="https://www.legis.md/cautare/getResults?doc_id=106289&amp;lang=ro" TargetMode="External"/><Relationship Id="rId31" Type="http://schemas.openxmlformats.org/officeDocument/2006/relationships/hyperlink" Target="http://lex.justice.md/md/348972/" TargetMode="External"/><Relationship Id="rId4" Type="http://schemas.openxmlformats.org/officeDocument/2006/relationships/hyperlink" Target="https://chisinauedu.md/sites/default/files/files/raport_activitate_DGETS_anul_de_studii_2018-2019_0.pdf" TargetMode="External"/><Relationship Id="rId9" Type="http://schemas.openxmlformats.org/officeDocument/2006/relationships/hyperlink" Target="https://chisinauedu.md/node/3166" TargetMode="External"/><Relationship Id="rId14" Type="http://schemas.openxmlformats.org/officeDocument/2006/relationships/hyperlink" Target="https://chisinauedu.md/sites/default/files/files/raport_activitate_DGETS_anul_de_studii_2018-2019_0.pdf" TargetMode="External"/><Relationship Id="rId22" Type="http://schemas.openxmlformats.org/officeDocument/2006/relationships/hyperlink" Target="http://politia.md/sites/default/files/ni_ssc_12_luni_anul_2019_finala.pdf" TargetMode="External"/><Relationship Id="rId27" Type="http://schemas.openxmlformats.org/officeDocument/2006/relationships/hyperlink" Target="https://www.chisinau.md/doct.php?l=ro&amp;idc=408&amp;id=27867&amp;t=/Consiliul/Activitatea-Consiliului/Decizii-CMC/Decizia-nr-29-din-20-noiembrie-2019-Cu-privire-la-aprobarea-intr-o-noua-redactie-a-Comisiei-municipale-pentru-protectia-copilului-aflat-in-dificultate-i-a-Regulamentului-privind-organizarea-i-functionarea-Comisiei" TargetMode="External"/><Relationship Id="rId30" Type="http://schemas.openxmlformats.org/officeDocument/2006/relationships/hyperlink" Target="https://www.refworld.org/docid/4e6da492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FA182-BD80-4824-80BC-CFF53D5ED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7789</Words>
  <Characters>44403</Characters>
  <Application>Microsoft Office Word</Application>
  <DocSecurity>0</DocSecurity>
  <Lines>370</Lines>
  <Paragraphs>104</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52088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2</cp:revision>
  <cp:lastPrinted>2020-05-13T16:20:00Z</cp:lastPrinted>
  <dcterms:created xsi:type="dcterms:W3CDTF">2020-06-27T11:53:00Z</dcterms:created>
  <dcterms:modified xsi:type="dcterms:W3CDTF">2020-06-27T11:53:00Z</dcterms:modified>
</cp:coreProperties>
</file>