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2" w:rsidRDefault="00FB7739" w:rsidP="00FB77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B7739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B70CC3">
        <w:rPr>
          <w:rFonts w:ascii="Times New Roman" w:hAnsi="Times New Roman" w:cs="Times New Roman"/>
          <w:sz w:val="28"/>
          <w:szCs w:val="28"/>
          <w:lang w:val="ro-RO"/>
        </w:rPr>
        <w:t xml:space="preserve">rdinea </w:t>
      </w:r>
      <w:r w:rsidRPr="00FB773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B70CC3">
        <w:rPr>
          <w:rFonts w:ascii="Times New Roman" w:hAnsi="Times New Roman" w:cs="Times New Roman"/>
          <w:sz w:val="28"/>
          <w:szCs w:val="28"/>
          <w:lang w:val="ro-RO"/>
        </w:rPr>
        <w:t>zi</w:t>
      </w:r>
    </w:p>
    <w:p w:rsidR="00B70CC3" w:rsidRDefault="00FB7739" w:rsidP="00B70C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Comisiei</w:t>
      </w:r>
      <w:proofErr w:type="spellStart"/>
      <w:r w:rsidR="00B70C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7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CC3">
        <w:rPr>
          <w:rFonts w:ascii="Times New Roman" w:hAnsi="Times New Roman" w:cs="Times New Roman"/>
          <w:sz w:val="28"/>
          <w:szCs w:val="28"/>
        </w:rPr>
        <w:t>gospod</w:t>
      </w:r>
      <w:r w:rsidR="00B70CC3">
        <w:rPr>
          <w:rFonts w:ascii="Times New Roman" w:hAnsi="Times New Roman" w:cs="Times New Roman"/>
          <w:sz w:val="28"/>
          <w:szCs w:val="28"/>
          <w:lang w:val="ro-RO"/>
        </w:rPr>
        <w:t>ărie</w:t>
      </w:r>
      <w:proofErr w:type="spellEnd"/>
      <w:r w:rsidR="00B70CC3">
        <w:rPr>
          <w:rFonts w:ascii="Times New Roman" w:hAnsi="Times New Roman" w:cs="Times New Roman"/>
          <w:sz w:val="28"/>
          <w:szCs w:val="28"/>
          <w:lang w:val="ro-RO"/>
        </w:rPr>
        <w:t xml:space="preserve"> locativ-comunală, energetică, </w:t>
      </w:r>
    </w:p>
    <w:p w:rsidR="00B70CC3" w:rsidRDefault="00B70CC3" w:rsidP="00B70C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servicii tehnice, transport, comunicații și ecologie </w:t>
      </w:r>
    </w:p>
    <w:p w:rsidR="00B70CC3" w:rsidRDefault="00B70CC3" w:rsidP="00B70C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20 februarie 2024 ora 15.00</w:t>
      </w:r>
    </w:p>
    <w:p w:rsidR="00B70CC3" w:rsidRDefault="00B70CC3" w:rsidP="00B70C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bd. Dacia, 19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bd. Decebal, 19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bd. Decebal, 59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bd. Decebal, 89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Dimineții, 51V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Minsk, 1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Minsk, 45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Minsk, 47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Minsk, 49/2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20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26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39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lastRenderedPageBreak/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47/2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49/2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Nicolae Titulescu, 53/3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, 5/3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, 5/4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, 6/2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, 10 din evidența contabilă a Direcției generale locativ-comunale și amenajare</w:t>
      </w:r>
    </w:p>
    <w:p w:rsidR="00B70CC3" w:rsidRPr="00595790" w:rsidRDefault="00B70CC3" w:rsidP="00B70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excluderea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595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5790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595790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imobilului din str. Nicolai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Zelinski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, 22 din evidența contabilă a Direcției generale locativ-comunale și amenajare</w:t>
      </w:r>
    </w:p>
    <w:p w:rsidR="00B70CC3" w:rsidRDefault="00B70CC3" w:rsidP="00B70C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739" w:rsidRPr="00B70CC3" w:rsidRDefault="00FB7739" w:rsidP="00FB77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7739" w:rsidRPr="00B70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061"/>
    <w:multiLevelType w:val="hybridMultilevel"/>
    <w:tmpl w:val="4F6A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2"/>
    <w:rsid w:val="00151722"/>
    <w:rsid w:val="00B70CC3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4</cp:revision>
  <dcterms:created xsi:type="dcterms:W3CDTF">2024-02-16T13:45:00Z</dcterms:created>
  <dcterms:modified xsi:type="dcterms:W3CDTF">2024-02-16T13:49:00Z</dcterms:modified>
</cp:coreProperties>
</file>