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466537" w:rsidP="00466537">
      <w:pPr>
        <w:spacing w:after="0"/>
        <w:jc w:val="right"/>
      </w:pPr>
      <w:r>
        <w:t>Приложение</w:t>
      </w:r>
    </w:p>
    <w:p w:rsidR="00466537" w:rsidRDefault="00466537" w:rsidP="00466537">
      <w:pPr>
        <w:spacing w:after="0"/>
        <w:jc w:val="right"/>
      </w:pPr>
      <w:r>
        <w:t>к решению муниципального</w:t>
      </w:r>
    </w:p>
    <w:p w:rsidR="00466537" w:rsidRDefault="00466537" w:rsidP="00466537">
      <w:pPr>
        <w:spacing w:after="0"/>
        <w:jc w:val="right"/>
      </w:pPr>
      <w:r>
        <w:t>Совета Кишинэу</w:t>
      </w:r>
    </w:p>
    <w:p w:rsidR="00466537" w:rsidRDefault="00466537" w:rsidP="00466537">
      <w:pPr>
        <w:spacing w:after="0"/>
        <w:jc w:val="right"/>
      </w:pPr>
      <w:r>
        <w:t>№3/12 от 11.04.17</w:t>
      </w:r>
    </w:p>
    <w:p w:rsidR="00466537" w:rsidRDefault="00466537" w:rsidP="00B44E27">
      <w:pPr>
        <w:spacing w:after="0"/>
      </w:pPr>
    </w:p>
    <w:p w:rsidR="00466537" w:rsidRDefault="00466537" w:rsidP="00466537">
      <w:pPr>
        <w:spacing w:after="0"/>
        <w:jc w:val="center"/>
        <w:rPr>
          <w:b/>
        </w:rPr>
      </w:pPr>
      <w:r>
        <w:rPr>
          <w:b/>
        </w:rPr>
        <w:t>РЕГЛАМЕНТ</w:t>
      </w:r>
    </w:p>
    <w:p w:rsidR="00466537" w:rsidRDefault="00466537" w:rsidP="00466537">
      <w:pPr>
        <w:spacing w:after="0"/>
        <w:jc w:val="center"/>
        <w:rPr>
          <w:b/>
        </w:rPr>
      </w:pPr>
      <w:r>
        <w:rPr>
          <w:b/>
        </w:rPr>
        <w:t>компенсирования затрат, понесенных уязвимыми семьями муниципия Кишинэу за оплату воды, рассчитанную дополнительно</w:t>
      </w:r>
    </w:p>
    <w:p w:rsidR="00466537" w:rsidRDefault="00466537" w:rsidP="00466537">
      <w:pPr>
        <w:spacing w:after="0"/>
        <w:jc w:val="center"/>
        <w:rPr>
          <w:b/>
        </w:rPr>
      </w:pPr>
    </w:p>
    <w:p w:rsidR="00466537" w:rsidRPr="00B44E27" w:rsidRDefault="00466537" w:rsidP="00466537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466537" w:rsidRDefault="00466537" w:rsidP="00466537">
      <w:pPr>
        <w:pStyle w:val="ListParagraph"/>
        <w:numPr>
          <w:ilvl w:val="0"/>
          <w:numId w:val="2"/>
        </w:numPr>
        <w:spacing w:after="0"/>
      </w:pPr>
      <w:r>
        <w:t xml:space="preserve">Данный Регламент устанавливает порядок </w:t>
      </w:r>
      <w:r w:rsidR="00B945A5">
        <w:t xml:space="preserve">компенсирования затрат, понесенных уязвимыми семьями муниципия Кишинэу за оплату воды, рассчитанную </w:t>
      </w:r>
      <w:bookmarkStart w:id="0" w:name="_GoBack"/>
      <w:bookmarkEnd w:id="0"/>
      <w:r w:rsidR="00B945A5">
        <w:t>дополнительно.</w:t>
      </w:r>
    </w:p>
    <w:p w:rsidR="00B945A5" w:rsidRDefault="00B945A5" w:rsidP="00466537">
      <w:pPr>
        <w:pStyle w:val="ListParagraph"/>
        <w:numPr>
          <w:ilvl w:val="0"/>
          <w:numId w:val="2"/>
        </w:numPr>
        <w:spacing w:after="0"/>
      </w:pPr>
      <w:r>
        <w:t>Компенсирование затрат за оплату воды, рассчитанную дополнительно, выполняется только для социально уязвимых семей муниципия Кишинэу.</w:t>
      </w:r>
    </w:p>
    <w:p w:rsidR="00B945A5" w:rsidRDefault="00B945A5" w:rsidP="00466537">
      <w:pPr>
        <w:pStyle w:val="ListParagraph"/>
        <w:numPr>
          <w:ilvl w:val="0"/>
          <w:numId w:val="2"/>
        </w:numPr>
        <w:spacing w:after="0"/>
      </w:pPr>
      <w:r>
        <w:t>В данном Регламенте определяются следующие значения:</w:t>
      </w:r>
    </w:p>
    <w:p w:rsidR="00B945A5" w:rsidRDefault="00B945A5" w:rsidP="00B945A5">
      <w:pPr>
        <w:pStyle w:val="ListParagraph"/>
        <w:spacing w:after="0"/>
      </w:pPr>
      <w:r>
        <w:t>а) семья – одно лицо либо множество лиц, проживающих в одном жилище и располагающих одним бюджетом;</w:t>
      </w:r>
    </w:p>
    <w:p w:rsidR="00B945A5" w:rsidRDefault="00B945A5" w:rsidP="00B945A5">
      <w:pPr>
        <w:pStyle w:val="ListParagraph"/>
        <w:spacing w:after="0"/>
      </w:pPr>
      <w:r>
        <w:t>б) уязвимая семья – семья либо лицо, чей средний ежемесячный доход не превышает средний прожиточный минимум на одного человека, установленный муниципальным Советом Кишинэу;</w:t>
      </w:r>
    </w:p>
    <w:p w:rsidR="00B945A5" w:rsidRDefault="00B945A5" w:rsidP="00B945A5">
      <w:pPr>
        <w:pStyle w:val="ListParagraph"/>
        <w:spacing w:after="0"/>
      </w:pPr>
      <w:r>
        <w:t>в) компенсирование затрат, понесенных уязвимыми семьями – действие по компенсированию выплат за дополнительно рассчитанную воду;</w:t>
      </w:r>
    </w:p>
    <w:p w:rsidR="00B945A5" w:rsidRDefault="00B945A5" w:rsidP="00B945A5">
      <w:pPr>
        <w:pStyle w:val="ListParagraph"/>
        <w:spacing w:after="0"/>
      </w:pPr>
      <w:r>
        <w:t>г) дополнительно рассчитанная вода – распределение на каждую квартиру разницы между объемом воды, зарегистрированным согласно общему домовому счетчику и объемом воды, указанным согласно индивидуальным счетчикам жильцов, либо, в отсутствии счетчиков, согласно применяемой норме потребления воды.</w:t>
      </w:r>
    </w:p>
    <w:p w:rsidR="00B945A5" w:rsidRDefault="00B945A5" w:rsidP="00B945A5">
      <w:pPr>
        <w:pStyle w:val="ListParagraph"/>
        <w:numPr>
          <w:ilvl w:val="0"/>
          <w:numId w:val="2"/>
        </w:numPr>
        <w:spacing w:after="0"/>
      </w:pPr>
      <w:r>
        <w:t>Компенсирование затрат за оплату воды, рассчитанную дополнительно, выполняется, в автоматическом порядке</w:t>
      </w:r>
      <w:r w:rsidR="00B44E27">
        <w:t>, уязвимым семьям, которые получают компенсацию к оплате энергетических ресурсов согласно Регламенту компенсирования затрат, понесенных при оплате энергетических ресурсов уязвимыми лицами муниципия Кишинэу, утвержденному решением МСК №8/21 от 10.10.2013г., с последующими внесенными изменениями.</w:t>
      </w:r>
    </w:p>
    <w:p w:rsidR="00B44E27" w:rsidRDefault="00B44E27" w:rsidP="00B44E27">
      <w:pPr>
        <w:spacing w:after="0"/>
      </w:pPr>
    </w:p>
    <w:p w:rsidR="00B44E27" w:rsidRPr="00B44E27" w:rsidRDefault="00B44E27" w:rsidP="00B44E27">
      <w:pPr>
        <w:pStyle w:val="ListParagraph"/>
        <w:numPr>
          <w:ilvl w:val="0"/>
          <w:numId w:val="1"/>
        </w:numPr>
        <w:spacing w:after="0"/>
        <w:jc w:val="center"/>
        <w:rPr>
          <w:b/>
        </w:rPr>
      </w:pPr>
      <w:r>
        <w:rPr>
          <w:b/>
        </w:rPr>
        <w:t xml:space="preserve">Порядок компенсирования затрат за оплату воды, рассчитанную дополнительно </w:t>
      </w:r>
    </w:p>
    <w:p w:rsidR="00B44E27" w:rsidRDefault="00B44E27" w:rsidP="00B44E27">
      <w:pPr>
        <w:pStyle w:val="ListParagraph"/>
        <w:numPr>
          <w:ilvl w:val="0"/>
          <w:numId w:val="2"/>
        </w:numPr>
      </w:pPr>
      <w:r>
        <w:t>Критерии компенсирования затрат на оплату воды, рассчитанную дополнительно – это записи по утверждению списков получателей компенсации на энергетические ресурсы, утвержденные Комиссиями претур секторов и мэрий городов, сел (коммун) состава муниципия Кишинэу.</w:t>
      </w:r>
    </w:p>
    <w:p w:rsidR="00B44E27" w:rsidRDefault="00B44E27" w:rsidP="00B44E27">
      <w:pPr>
        <w:pStyle w:val="ListParagraph"/>
        <w:numPr>
          <w:ilvl w:val="0"/>
          <w:numId w:val="2"/>
        </w:numPr>
      </w:pPr>
      <w:r>
        <w:t>На основе списков получателей компенсации на энергетические ресурсы, М.П. «Инфоком» будет ежемесячно рассчитывать размер компенсации затрат за воду, рассчитанную дополнительно.</w:t>
      </w:r>
    </w:p>
    <w:p w:rsidR="00466537" w:rsidRDefault="00B44E27" w:rsidP="00B44E27">
      <w:pPr>
        <w:pStyle w:val="ListParagraph"/>
        <w:numPr>
          <w:ilvl w:val="0"/>
          <w:numId w:val="2"/>
        </w:numPr>
      </w:pPr>
      <w:r>
        <w:t>М.П. «Инфоком» отправит Главному управлению жилищно-коммунального хозяйства и благоустройства списки получателей компенсации затрат за оплату воды, дополнительно рассчитанную, а также ежемесячные отчеты, не позднее 15 числа последующего месяца текущему.</w:t>
      </w:r>
    </w:p>
    <w:p w:rsidR="00B44E27" w:rsidRDefault="00B44E27" w:rsidP="00B44E27">
      <w:pPr>
        <w:pStyle w:val="ListParagraph"/>
      </w:pPr>
    </w:p>
    <w:p w:rsidR="00CF46C0" w:rsidRDefault="00866D4C" w:rsidP="00CF46C0">
      <w:pPr>
        <w:pStyle w:val="ListParagraph"/>
        <w:numPr>
          <w:ilvl w:val="0"/>
          <w:numId w:val="2"/>
        </w:numPr>
      </w:pPr>
      <w:r>
        <w:lastRenderedPageBreak/>
        <w:t>После проверки отчетов о необходимой сумме для компенсации затрат на дополнительно рассчитанную воду</w:t>
      </w:r>
      <w:r w:rsidR="00CF46C0">
        <w:t>, Главное управление жилищно-коммунального хозяйства и благоустройства представит их, не позднее 20 числа последующего месяца текущему, Главному управлению финансов муниципального Совета Кишинэу, и далее запросит выделение необходимых финансовых средств.</w:t>
      </w:r>
    </w:p>
    <w:p w:rsidR="00CF46C0" w:rsidRDefault="00A471B2" w:rsidP="00B44E27">
      <w:pPr>
        <w:pStyle w:val="ListParagraph"/>
        <w:numPr>
          <w:ilvl w:val="0"/>
          <w:numId w:val="2"/>
        </w:numPr>
      </w:pPr>
      <w:r>
        <w:t xml:space="preserve">На основе отчетов, Главное управление финансов муниципального Совета Кишинэу, под средством Главного управления жилищно-коммунального хозяйства и благоустройства, переведет на счета А.О. «Апэ-Канал Кишинэу», в установленном порядке и ограничении доступных финансовых средств, сумму финансовых средств для компенсирования затрат на оплату воды, рассчитанную дополнительно. </w:t>
      </w:r>
    </w:p>
    <w:p w:rsidR="00A471B2" w:rsidRDefault="00A471B2" w:rsidP="00B44E27">
      <w:pPr>
        <w:pStyle w:val="ListParagraph"/>
        <w:numPr>
          <w:ilvl w:val="0"/>
          <w:numId w:val="2"/>
        </w:numPr>
      </w:pPr>
      <w:r>
        <w:t>В квитанциях по оплате услуги снабжения питьевой водой будет указана отдельно сумма компенсирования затрат на оплату воды, дополнительно рассчитанную уязвимым семьям муниципия Кишинэу.</w:t>
      </w:r>
    </w:p>
    <w:p w:rsidR="00A471B2" w:rsidRDefault="00A471B2" w:rsidP="00B44E27">
      <w:pPr>
        <w:pStyle w:val="ListParagraph"/>
        <w:numPr>
          <w:ilvl w:val="0"/>
          <w:numId w:val="2"/>
        </w:numPr>
      </w:pPr>
      <w:r>
        <w:t>Жилой фонд, под управлением Ассоциаций Совладельцев Кондоминиума, Ассоциаций собственников приватизированного жилья, Кооперативов строительства жилья и жилых домов департамента, которые не обслуживаются М.П. «Инфоком», будут отправлять ежемесячно, для итога, на основе двусторонних договоров, в М.П. «Инфоком» полную информацию по компенсированию затрат за оплату воды, дополнительно рассчитанную.</w:t>
      </w:r>
    </w:p>
    <w:p w:rsidR="000E24CE" w:rsidRDefault="000E24CE" w:rsidP="000E24CE">
      <w:pPr>
        <w:pStyle w:val="ListParagraph"/>
      </w:pPr>
    </w:p>
    <w:p w:rsidR="00A471B2" w:rsidRDefault="000E24CE" w:rsidP="000E24CE">
      <w:pPr>
        <w:pStyle w:val="ListParagraph"/>
        <w:numPr>
          <w:ilvl w:val="0"/>
          <w:numId w:val="1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0E24CE" w:rsidRDefault="000E24CE" w:rsidP="000E24CE">
      <w:pPr>
        <w:pStyle w:val="ListParagraph"/>
        <w:numPr>
          <w:ilvl w:val="0"/>
          <w:numId w:val="2"/>
        </w:numPr>
      </w:pPr>
      <w:r>
        <w:t>Компенсирование затрат за оплату воды, рассчитанную дополнительно, будет выполняться на протяжении всего года.</w:t>
      </w:r>
    </w:p>
    <w:p w:rsidR="000E24CE" w:rsidRDefault="000E24CE" w:rsidP="000E24CE">
      <w:pPr>
        <w:pStyle w:val="ListParagraph"/>
        <w:numPr>
          <w:ilvl w:val="0"/>
          <w:numId w:val="2"/>
        </w:numPr>
      </w:pPr>
      <w:r>
        <w:t>Данный Регламент вступает в силу с момента его принятия властями местного публичного управления и его публикации в средствах массовой информации.</w:t>
      </w:r>
    </w:p>
    <w:p w:rsidR="000E24CE" w:rsidRDefault="000E24CE" w:rsidP="000E24CE">
      <w:pPr>
        <w:pStyle w:val="ListParagraph"/>
        <w:numPr>
          <w:ilvl w:val="0"/>
          <w:numId w:val="2"/>
        </w:numPr>
      </w:pPr>
      <w:r>
        <w:t xml:space="preserve">На протяжении календарного года, муниципальный Совет Кишинэу в праве пересмотреть порядок компенсирования затрат за оплату воды, рассчитанную дополнительно, в зависимости от доступных бюджетных финансовых ресурсов и внесенных изменений в действующее законодательство. </w:t>
      </w:r>
    </w:p>
    <w:p w:rsidR="000E24CE" w:rsidRDefault="000E24CE" w:rsidP="000E24CE"/>
    <w:p w:rsidR="000E24CE" w:rsidRDefault="000E24CE" w:rsidP="000E24CE"/>
    <w:p w:rsidR="000E24CE" w:rsidRDefault="000E24CE" w:rsidP="000E24CE">
      <w:pPr>
        <w:jc w:val="right"/>
      </w:pPr>
      <w:r>
        <w:t>СЕКРЕТАРЬ СОВЕТА</w:t>
      </w:r>
    </w:p>
    <w:p w:rsidR="000E24CE" w:rsidRPr="000E24CE" w:rsidRDefault="000E24CE" w:rsidP="000E24CE">
      <w:pPr>
        <w:jc w:val="right"/>
      </w:pPr>
      <w:r>
        <w:t>Валерий ДИДЕНКУ</w:t>
      </w:r>
    </w:p>
    <w:sectPr w:rsidR="000E24CE" w:rsidRPr="000E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74B"/>
    <w:multiLevelType w:val="hybridMultilevel"/>
    <w:tmpl w:val="3946BDDC"/>
    <w:lvl w:ilvl="0" w:tplc="31B8A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7BF4"/>
    <w:multiLevelType w:val="hybridMultilevel"/>
    <w:tmpl w:val="0AAA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37"/>
    <w:rsid w:val="000E24CE"/>
    <w:rsid w:val="00466537"/>
    <w:rsid w:val="006015B9"/>
    <w:rsid w:val="00866D4C"/>
    <w:rsid w:val="009512B0"/>
    <w:rsid w:val="00A471B2"/>
    <w:rsid w:val="00B44E27"/>
    <w:rsid w:val="00B945A5"/>
    <w:rsid w:val="00C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Windows User</cp:lastModifiedBy>
  <cp:revision>2</cp:revision>
  <dcterms:created xsi:type="dcterms:W3CDTF">2019-04-03T21:36:00Z</dcterms:created>
  <dcterms:modified xsi:type="dcterms:W3CDTF">2019-04-03T21:36:00Z</dcterms:modified>
</cp:coreProperties>
</file>